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A3" w:rsidRPr="0051077A" w:rsidRDefault="00745A3B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1077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04DC342" wp14:editId="02488B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77025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1077A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130FA3" w:rsidRPr="0051077A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077A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130FA3" w:rsidRPr="0051077A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077A">
        <w:rPr>
          <w:rFonts w:ascii="Times New Roman" w:hAnsi="Times New Roman" w:cs="Times New Roman"/>
          <w:b/>
          <w:sz w:val="24"/>
          <w:szCs w:val="24"/>
        </w:rPr>
        <w:t xml:space="preserve">OPĆINA KOTORIBA </w:t>
      </w:r>
    </w:p>
    <w:p w:rsidR="00130FA3" w:rsidRPr="0051077A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077A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130FA3" w:rsidRPr="0051077A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077A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B3267">
        <w:rPr>
          <w:rFonts w:ascii="Times New Roman" w:hAnsi="Times New Roman" w:cs="Times New Roman"/>
          <w:b/>
          <w:sz w:val="24"/>
          <w:szCs w:val="24"/>
        </w:rPr>
        <w:t>450-04/25-01/03</w:t>
      </w:r>
    </w:p>
    <w:p w:rsidR="00130FA3" w:rsidRPr="0051077A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077A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2B3267">
        <w:rPr>
          <w:rFonts w:ascii="Times New Roman" w:hAnsi="Times New Roman" w:cs="Times New Roman"/>
          <w:b/>
          <w:sz w:val="24"/>
          <w:szCs w:val="24"/>
        </w:rPr>
        <w:t>2109-9-3-25-1</w:t>
      </w:r>
    </w:p>
    <w:p w:rsidR="00130FA3" w:rsidRPr="0051077A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077A">
        <w:rPr>
          <w:rFonts w:ascii="Times New Roman" w:hAnsi="Times New Roman" w:cs="Times New Roman"/>
          <w:b/>
          <w:sz w:val="24"/>
          <w:szCs w:val="24"/>
        </w:rPr>
        <w:t xml:space="preserve">Kotoriba, </w:t>
      </w:r>
      <w:r w:rsidR="002B3267">
        <w:rPr>
          <w:rFonts w:ascii="Times New Roman" w:hAnsi="Times New Roman" w:cs="Times New Roman"/>
          <w:b/>
          <w:sz w:val="24"/>
          <w:szCs w:val="24"/>
        </w:rPr>
        <w:t xml:space="preserve">27. studeni 2025. </w:t>
      </w: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stavka 3. članka 120. Zakona o proračunu („Narodne novine“, broj 144/21</w:t>
      </w:r>
      <w:r w:rsidR="00684AF3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22DA1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29. Statuta Općine Kotoriba („Službeni glasn</w:t>
      </w:r>
      <w:r w:rsidR="00B22DA1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2DA1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i 5/23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Općinsko </w:t>
      </w:r>
      <w:r w:rsidR="002B3267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Općine Kotoriba na 5.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 </w:t>
      </w:r>
      <w:r w:rsidR="002B3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27. studenog </w:t>
      </w:r>
      <w:bookmarkStart w:id="0" w:name="_GoBack"/>
      <w:bookmarkEnd w:id="0"/>
      <w:r w:rsidR="00B22DA1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</w:t>
      </w:r>
    </w:p>
    <w:p w:rsidR="00130FA3" w:rsidRPr="0051077A" w:rsidRDefault="00130FA3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dugoročnom zaduživanju  Općine Kotoriba </w:t>
      </w:r>
    </w:p>
    <w:p w:rsidR="00130FA3" w:rsidRPr="0051077A" w:rsidRDefault="00130FA3" w:rsidP="00130F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Ovom Odlukom odobrava se dugoročno zaduživanje Općine Kotoriba za </w:t>
      </w:r>
      <w:r w:rsidR="00745A3B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kapitalni projekt K101601</w:t>
      </w:r>
      <w:r w:rsidR="002B3FDE" w:rsidRPr="005107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Rekonstrukcija zgrade stare škole u Kotoribi u kulturni centar – projekt „Novo ruho „stare škole““ 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2B3FDE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kod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2DA1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Hrvatske banke za obnovu i razvitak (HBOR) u 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od </w:t>
      </w:r>
      <w:r w:rsidR="00B22DA1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900.000,00 eura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22DA1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rok od 7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godina, otplata u jednakim mjesečnim ratama.  </w:t>
      </w: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  <w:t xml:space="preserve"> </w:t>
      </w: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Zaduženje će se izvršiti u skladu s ponudom </w:t>
      </w:r>
      <w:r w:rsidR="00532D72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kreditora Hrvatske banke za obnovu i razvitak (HBOR), Strossmayerov trg 9, 10 000 Zagreb, i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pod sljedećim uvjetima:</w:t>
      </w:r>
    </w:p>
    <w:p w:rsidR="00130FA3" w:rsidRPr="0051077A" w:rsidRDefault="00532D72" w:rsidP="00130FA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Rok otplate: 7</w:t>
      </w:r>
      <w:r w:rsidR="00130FA3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</w:p>
    <w:p w:rsidR="00130FA3" w:rsidRPr="0051077A" w:rsidRDefault="00130FA3" w:rsidP="00130FA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Kamatna stopa:</w:t>
      </w:r>
      <w:r w:rsidR="00581EC2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2,98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B3FDE" w:rsidRPr="0051077A" w:rsidRDefault="002B3FDE" w:rsidP="00130FA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Subvencioniranje kamate: moguća subvencija Ministarst</w:t>
      </w:r>
      <w:r w:rsidR="00715263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va financija od 0,8% godišnje (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fiksno) što iznosi </w:t>
      </w:r>
      <w:r w:rsidR="00581EC2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2,18</w:t>
      </w:r>
    </w:p>
    <w:p w:rsidR="00130FA3" w:rsidRPr="0051077A" w:rsidRDefault="00130FA3" w:rsidP="00130FA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počeka: </w:t>
      </w:r>
      <w:r w:rsidR="00532D72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 počeka 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30FA3" w:rsidRPr="0051077A" w:rsidRDefault="00130FA3" w:rsidP="00130FA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odobrenje: nema</w:t>
      </w:r>
    </w:p>
    <w:p w:rsidR="00130FA3" w:rsidRPr="0051077A" w:rsidRDefault="00130FA3" w:rsidP="00130FA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Instrument osiguranja povrata kredita: zadužnica Općine Kotoriba</w:t>
      </w: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III.</w:t>
      </w: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Općina Kotoriba će s </w:t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Hrvatskom bankom za obnovu i razvitak (HBOR), Strossmayerov trg 9, 10 000 Zagreb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sklopiti Ugovor o kreditu (u daljnjem tekstu: Ugovor)  pod uvjetima iz članka II. ove Odluke, po dobivenoj suglasnosti Vlade Republike Hrvatske sukladno članku </w:t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proračunu. </w:t>
      </w:r>
    </w:p>
    <w:p w:rsidR="00130FA3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1077A" w:rsidRDefault="0051077A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1077A" w:rsidRDefault="0051077A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1077A" w:rsidRDefault="0051077A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1077A" w:rsidRPr="0051077A" w:rsidRDefault="0051077A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130FA3" w:rsidRPr="0051077A" w:rsidRDefault="00130FA3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Ovlašćuje se Općinski načelnik Općine Kotoriba za sklapanje Ugovora iz članka III. ove Odluke, davanje jamstva i  poduzimanje svih potrebnih radnji sukladno propisima o važećim bankarskim uslugama i sklopljenom Ugovoru. </w:t>
      </w: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:rsidR="00130FA3" w:rsidRPr="0051077A" w:rsidRDefault="00130FA3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osmog dana od dana objave u „Službenom glasniku Međimurske županije“.</w:t>
      </w: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OPĆINSKO VIJEĆE OPĆINE KOTORIBA</w:t>
      </w:r>
    </w:p>
    <w:p w:rsidR="00130FA3" w:rsidRPr="0051077A" w:rsidRDefault="00130FA3" w:rsidP="0013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130FA3" w:rsidRPr="0051077A" w:rsidRDefault="00130FA3" w:rsidP="0013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130FA3" w:rsidRPr="0051077A" w:rsidRDefault="00130FA3" w:rsidP="0013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PREDSJEDNIK </w:t>
      </w:r>
    </w:p>
    <w:p w:rsidR="00130FA3" w:rsidRPr="0051077A" w:rsidRDefault="00130FA3" w:rsidP="0013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130FA3" w:rsidRPr="0051077A" w:rsidRDefault="00130FA3" w:rsidP="0013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0C18" w:rsidRPr="005107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Hinko Virgej </w:t>
      </w:r>
    </w:p>
    <w:p w:rsidR="00130FA3" w:rsidRPr="0051077A" w:rsidRDefault="00130FA3" w:rsidP="00130FA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30FA3" w:rsidRPr="0051077A" w:rsidRDefault="00130FA3" w:rsidP="00130FA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51077A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273CCC" w:rsidRPr="0051077A" w:rsidRDefault="00273CC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73CCC" w:rsidRPr="0051077A" w:rsidSect="00EB4FDF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45" w:rsidRDefault="00FE2645" w:rsidP="00130FA3">
      <w:pPr>
        <w:spacing w:after="0" w:line="240" w:lineRule="auto"/>
      </w:pPr>
      <w:r>
        <w:separator/>
      </w:r>
    </w:p>
  </w:endnote>
  <w:endnote w:type="continuationSeparator" w:id="0">
    <w:p w:rsidR="00FE2645" w:rsidRDefault="00FE2645" w:rsidP="0013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45" w:rsidRDefault="00FE2645" w:rsidP="00130FA3">
      <w:pPr>
        <w:spacing w:after="0" w:line="240" w:lineRule="auto"/>
      </w:pPr>
      <w:r>
        <w:separator/>
      </w:r>
    </w:p>
  </w:footnote>
  <w:footnote w:type="continuationSeparator" w:id="0">
    <w:p w:rsidR="00FE2645" w:rsidRDefault="00FE2645" w:rsidP="00130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1649D"/>
    <w:multiLevelType w:val="hybridMultilevel"/>
    <w:tmpl w:val="8B78E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A3"/>
    <w:rsid w:val="00004411"/>
    <w:rsid w:val="00076A48"/>
    <w:rsid w:val="00130FA3"/>
    <w:rsid w:val="00273CCC"/>
    <w:rsid w:val="002B3267"/>
    <w:rsid w:val="002B3FDE"/>
    <w:rsid w:val="002E2858"/>
    <w:rsid w:val="003B4DC6"/>
    <w:rsid w:val="0051077A"/>
    <w:rsid w:val="00532D72"/>
    <w:rsid w:val="00581EC2"/>
    <w:rsid w:val="00684AF3"/>
    <w:rsid w:val="006C7BAA"/>
    <w:rsid w:val="00715263"/>
    <w:rsid w:val="00745A3B"/>
    <w:rsid w:val="009B440A"/>
    <w:rsid w:val="00B22DA1"/>
    <w:rsid w:val="00B7340C"/>
    <w:rsid w:val="00C62A2A"/>
    <w:rsid w:val="00C8326B"/>
    <w:rsid w:val="00E21BDC"/>
    <w:rsid w:val="00F330E9"/>
    <w:rsid w:val="00F93F44"/>
    <w:rsid w:val="00FD0C18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4BB9"/>
  <w15:chartTrackingRefBased/>
  <w15:docId w15:val="{C893F204-9A45-42C6-AAAF-0396CF2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0F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0F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A3"/>
  </w:style>
  <w:style w:type="paragraph" w:styleId="Podnoje">
    <w:name w:val="footer"/>
    <w:basedOn w:val="Normal"/>
    <w:link w:val="PodnojeChar"/>
    <w:uiPriority w:val="99"/>
    <w:unhideWhenUsed/>
    <w:rsid w:val="0013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2025-11-21T10:57:00Z</cp:lastPrinted>
  <dcterms:created xsi:type="dcterms:W3CDTF">2025-11-10T08:34:00Z</dcterms:created>
  <dcterms:modified xsi:type="dcterms:W3CDTF">2025-12-03T06:41:00Z</dcterms:modified>
</cp:coreProperties>
</file>