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32A8" w:rsidRPr="00E2548A" w:rsidRDefault="000B32A8" w:rsidP="000B32A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</w:p>
    <w:p w:rsidR="000B32A8" w:rsidRPr="00E2548A" w:rsidRDefault="000B32A8" w:rsidP="000B32A8">
      <w:pPr>
        <w:overflowPunct w:val="0"/>
        <w:autoSpaceDE w:val="0"/>
        <w:autoSpaceDN w:val="0"/>
        <w:adjustRightInd w:val="0"/>
        <w:spacing w:after="0"/>
        <w:textAlignment w:val="baseline"/>
      </w:pPr>
      <w:r w:rsidRPr="00E2548A">
        <w:rPr>
          <w:noProof/>
          <w:lang w:eastAsia="hr-HR"/>
        </w:rPr>
        <w:drawing>
          <wp:anchor distT="0" distB="0" distL="114300" distR="114300" simplePos="0" relativeHeight="251659264" behindDoc="0" locked="0" layoutInCell="1" allowOverlap="1" wp14:anchorId="34C2E243" wp14:editId="336EE321">
            <wp:simplePos x="895350" y="895350"/>
            <wp:positionH relativeFrom="column">
              <wp:align>left</wp:align>
            </wp:positionH>
            <wp:positionV relativeFrom="paragraph">
              <wp:align>top</wp:align>
            </wp:positionV>
            <wp:extent cx="819150" cy="895350"/>
            <wp:effectExtent l="0" t="0" r="0" b="0"/>
            <wp:wrapSquare wrapText="bothSides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2548A">
        <w:br w:type="textWrapping" w:clear="all"/>
      </w:r>
      <w:r w:rsidRPr="00E2548A">
        <w:rPr>
          <w:rFonts w:ascii="Arial" w:hAnsi="Arial" w:cs="Arial"/>
          <w:b/>
        </w:rPr>
        <w:t>REPUBLIKA HRVATSKA</w:t>
      </w:r>
    </w:p>
    <w:p w:rsidR="000B32A8" w:rsidRDefault="000B32A8" w:rsidP="000B32A8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Arial" w:hAnsi="Arial" w:cs="Arial"/>
          <w:b/>
        </w:rPr>
      </w:pPr>
      <w:r w:rsidRPr="00E2548A">
        <w:rPr>
          <w:rFonts w:ascii="Arial" w:hAnsi="Arial" w:cs="Arial"/>
          <w:b/>
        </w:rPr>
        <w:t>MEĐIMURSKA ŽUPANIJA</w:t>
      </w:r>
    </w:p>
    <w:p w:rsidR="000B32A8" w:rsidRPr="00E2548A" w:rsidRDefault="000B32A8" w:rsidP="000B32A8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OPĆINA KOTORIBA </w:t>
      </w:r>
    </w:p>
    <w:p w:rsidR="000B32A8" w:rsidRPr="00E2548A" w:rsidRDefault="000B32A8" w:rsidP="000B32A8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Arial" w:hAnsi="Arial" w:cs="Arial"/>
          <w:b/>
        </w:rPr>
      </w:pPr>
      <w:r w:rsidRPr="00E2548A">
        <w:rPr>
          <w:rFonts w:ascii="Arial" w:hAnsi="Arial" w:cs="Arial"/>
          <w:b/>
        </w:rPr>
        <w:t xml:space="preserve">OPĆINSKO VIJEĆE </w:t>
      </w:r>
      <w:bookmarkStart w:id="0" w:name="_GoBack"/>
      <w:bookmarkEnd w:id="0"/>
    </w:p>
    <w:p w:rsidR="000B32A8" w:rsidRPr="00E2548A" w:rsidRDefault="000B32A8" w:rsidP="000B32A8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Arial" w:hAnsi="Arial" w:cs="Arial"/>
          <w:b/>
        </w:rPr>
      </w:pPr>
      <w:r w:rsidRPr="00E2548A">
        <w:rPr>
          <w:rFonts w:ascii="Arial" w:hAnsi="Arial" w:cs="Arial"/>
          <w:b/>
        </w:rPr>
        <w:t xml:space="preserve">KLASA: </w:t>
      </w:r>
      <w:r w:rsidR="0054408D">
        <w:rPr>
          <w:rFonts w:ascii="Arial" w:hAnsi="Arial" w:cs="Arial"/>
          <w:b/>
        </w:rPr>
        <w:t>042-02/25-01/01</w:t>
      </w:r>
    </w:p>
    <w:p w:rsidR="000B32A8" w:rsidRPr="00E2548A" w:rsidRDefault="000B32A8" w:rsidP="000B32A8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Arial" w:hAnsi="Arial" w:cs="Arial"/>
          <w:b/>
        </w:rPr>
      </w:pPr>
      <w:r w:rsidRPr="00E2548A">
        <w:rPr>
          <w:rFonts w:ascii="Arial" w:hAnsi="Arial" w:cs="Arial"/>
          <w:b/>
        </w:rPr>
        <w:t xml:space="preserve">URBROJ: </w:t>
      </w:r>
      <w:r w:rsidR="0054408D">
        <w:rPr>
          <w:rFonts w:ascii="Arial" w:hAnsi="Arial" w:cs="Arial"/>
          <w:b/>
        </w:rPr>
        <w:t>2109-9-3-25-2</w:t>
      </w:r>
    </w:p>
    <w:p w:rsidR="000B32A8" w:rsidRPr="00E2548A" w:rsidRDefault="000B32A8" w:rsidP="000B32A8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Kotoriba</w:t>
      </w:r>
      <w:proofErr w:type="spellEnd"/>
      <w:r>
        <w:rPr>
          <w:rFonts w:ascii="Arial" w:hAnsi="Arial" w:cs="Arial"/>
          <w:b/>
        </w:rPr>
        <w:t xml:space="preserve">, </w:t>
      </w:r>
      <w:r w:rsidR="0054408D">
        <w:rPr>
          <w:rFonts w:ascii="Arial" w:hAnsi="Arial" w:cs="Arial"/>
          <w:b/>
        </w:rPr>
        <w:t xml:space="preserve">27. studeni 2025. </w:t>
      </w:r>
    </w:p>
    <w:p w:rsidR="000B32A8" w:rsidRPr="00E2548A" w:rsidRDefault="000B32A8" w:rsidP="000B32A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i/>
          <w:color w:val="C00000"/>
          <w:sz w:val="24"/>
          <w:szCs w:val="24"/>
        </w:rPr>
      </w:pPr>
      <w:r w:rsidRPr="00E2548A">
        <w:rPr>
          <w:rFonts w:ascii="Arial" w:eastAsia="Times New Roman" w:hAnsi="Arial" w:cs="Arial"/>
          <w:i/>
          <w:color w:val="C00000"/>
          <w:sz w:val="24"/>
          <w:szCs w:val="24"/>
        </w:rPr>
        <w:tab/>
      </w:r>
    </w:p>
    <w:p w:rsidR="000B32A8" w:rsidRDefault="000B32A8" w:rsidP="000B32A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r w:rsidRPr="00E2548A">
        <w:rPr>
          <w:rFonts w:ascii="Arial" w:eastAsia="Times New Roman" w:hAnsi="Arial" w:cs="Arial"/>
          <w:sz w:val="24"/>
          <w:szCs w:val="24"/>
        </w:rPr>
        <w:t xml:space="preserve">Na temelju članka </w:t>
      </w:r>
      <w:r>
        <w:rPr>
          <w:rFonts w:ascii="Arial" w:eastAsia="Times New Roman" w:hAnsi="Arial" w:cs="Arial"/>
          <w:sz w:val="24"/>
          <w:szCs w:val="24"/>
        </w:rPr>
        <w:t xml:space="preserve">28. Statuta Općine </w:t>
      </w:r>
      <w:proofErr w:type="spellStart"/>
      <w:r>
        <w:rPr>
          <w:rFonts w:ascii="Arial" w:eastAsia="Times New Roman" w:hAnsi="Arial" w:cs="Arial"/>
          <w:sz w:val="24"/>
          <w:szCs w:val="24"/>
        </w:rPr>
        <w:t>Kotoriba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E2548A">
        <w:rPr>
          <w:rFonts w:ascii="Arial" w:eastAsia="Times New Roman" w:hAnsi="Arial" w:cs="Arial"/>
          <w:sz w:val="24"/>
          <w:szCs w:val="24"/>
        </w:rPr>
        <w:t>(“Službeni glasnik Međimurske županije” br. 5/21</w:t>
      </w:r>
      <w:r>
        <w:rPr>
          <w:rFonts w:ascii="Arial" w:eastAsia="Times New Roman" w:hAnsi="Arial" w:cs="Arial"/>
          <w:sz w:val="24"/>
          <w:szCs w:val="24"/>
        </w:rPr>
        <w:t xml:space="preserve">  i 5/23</w:t>
      </w:r>
      <w:r w:rsidRPr="00E2548A">
        <w:rPr>
          <w:rFonts w:ascii="Arial" w:eastAsia="Times New Roman" w:hAnsi="Arial" w:cs="Arial"/>
          <w:sz w:val="24"/>
          <w:szCs w:val="24"/>
        </w:rPr>
        <w:t xml:space="preserve">), Općinsko vijeće Općine </w:t>
      </w:r>
      <w:proofErr w:type="spellStart"/>
      <w:r w:rsidRPr="00E2548A">
        <w:rPr>
          <w:rFonts w:ascii="Arial" w:eastAsia="Times New Roman" w:hAnsi="Arial" w:cs="Arial"/>
          <w:sz w:val="24"/>
          <w:szCs w:val="24"/>
        </w:rPr>
        <w:t>Kotoriba</w:t>
      </w:r>
      <w:proofErr w:type="spellEnd"/>
      <w:r w:rsidR="0054408D">
        <w:rPr>
          <w:rFonts w:ascii="Arial" w:eastAsia="Times New Roman" w:hAnsi="Arial" w:cs="Arial"/>
          <w:sz w:val="24"/>
          <w:szCs w:val="24"/>
        </w:rPr>
        <w:t xml:space="preserve"> na 5. </w:t>
      </w:r>
      <w:r w:rsidRPr="00E2548A">
        <w:rPr>
          <w:rFonts w:ascii="Arial" w:eastAsia="Times New Roman" w:hAnsi="Arial" w:cs="Arial"/>
          <w:sz w:val="24"/>
          <w:szCs w:val="24"/>
        </w:rPr>
        <w:t>sjednici odr</w:t>
      </w:r>
      <w:r>
        <w:rPr>
          <w:rFonts w:ascii="Arial" w:eastAsia="Times New Roman" w:hAnsi="Arial" w:cs="Arial"/>
          <w:sz w:val="24"/>
          <w:szCs w:val="24"/>
        </w:rPr>
        <w:t xml:space="preserve">žanoj </w:t>
      </w:r>
      <w:r w:rsidR="0054408D">
        <w:rPr>
          <w:rFonts w:ascii="Arial" w:eastAsia="Times New Roman" w:hAnsi="Arial" w:cs="Arial"/>
          <w:sz w:val="24"/>
          <w:szCs w:val="24"/>
        </w:rPr>
        <w:t xml:space="preserve">dana 27. studenog 2025. </w:t>
      </w:r>
      <w:r w:rsidRPr="00E2548A">
        <w:rPr>
          <w:rFonts w:ascii="Arial" w:eastAsia="Times New Roman" w:hAnsi="Arial" w:cs="Arial"/>
          <w:sz w:val="24"/>
          <w:szCs w:val="24"/>
        </w:rPr>
        <w:t>godine, donijelo je</w:t>
      </w:r>
    </w:p>
    <w:p w:rsidR="000B32A8" w:rsidRDefault="000B32A8" w:rsidP="000B32A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</w:p>
    <w:p w:rsidR="000B32A8" w:rsidRDefault="000B32A8" w:rsidP="000B32A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</w:p>
    <w:p w:rsidR="000B32A8" w:rsidRPr="00E2548A" w:rsidRDefault="000B32A8" w:rsidP="000B32A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</w:p>
    <w:p w:rsidR="000B32A8" w:rsidRDefault="000B32A8" w:rsidP="000B32A8">
      <w:pPr>
        <w:jc w:val="center"/>
        <w:rPr>
          <w:rFonts w:ascii="Arial" w:hAnsi="Arial" w:cs="Arial"/>
          <w:sz w:val="24"/>
          <w:szCs w:val="24"/>
        </w:rPr>
      </w:pPr>
      <w:r w:rsidRPr="00C11A56">
        <w:rPr>
          <w:rFonts w:ascii="Arial" w:hAnsi="Arial" w:cs="Arial"/>
          <w:sz w:val="24"/>
          <w:szCs w:val="24"/>
        </w:rPr>
        <w:t>Z A K L J U Č A K</w:t>
      </w:r>
    </w:p>
    <w:p w:rsidR="000B32A8" w:rsidRPr="00C11A56" w:rsidRDefault="000B32A8" w:rsidP="000B32A8">
      <w:pPr>
        <w:jc w:val="center"/>
        <w:rPr>
          <w:rFonts w:ascii="Arial" w:hAnsi="Arial" w:cs="Arial"/>
          <w:sz w:val="24"/>
          <w:szCs w:val="24"/>
        </w:rPr>
      </w:pPr>
    </w:p>
    <w:p w:rsidR="000B32A8" w:rsidRDefault="000B32A8" w:rsidP="000B32A8">
      <w:pPr>
        <w:rPr>
          <w:rFonts w:ascii="Arial" w:hAnsi="Arial" w:cs="Arial"/>
          <w:sz w:val="24"/>
          <w:szCs w:val="24"/>
        </w:rPr>
      </w:pPr>
      <w:r w:rsidRPr="00C0775D">
        <w:rPr>
          <w:rFonts w:ascii="Arial" w:hAnsi="Arial" w:cs="Arial"/>
          <w:sz w:val="24"/>
          <w:szCs w:val="24"/>
        </w:rPr>
        <w:t>1. Prima se za znanje Izvješće</w:t>
      </w:r>
      <w:r>
        <w:rPr>
          <w:rFonts w:ascii="Arial" w:hAnsi="Arial" w:cs="Arial"/>
          <w:sz w:val="24"/>
          <w:szCs w:val="24"/>
        </w:rPr>
        <w:t xml:space="preserve"> o obavljenoj provjeri provedbe naloga i preporuka danih u reviziji učinkovitosti Upravljanja komunalnom infrastrukturom u jedinicama lokalne samouprave na području Međimurske županije,</w:t>
      </w:r>
      <w:r w:rsidRPr="00C0775D">
        <w:rPr>
          <w:rFonts w:ascii="Arial" w:hAnsi="Arial" w:cs="Arial"/>
          <w:sz w:val="24"/>
          <w:szCs w:val="24"/>
        </w:rPr>
        <w:t xml:space="preserve"> Državnog ureda za reviziju </w:t>
      </w:r>
      <w:r>
        <w:rPr>
          <w:rFonts w:ascii="Arial" w:hAnsi="Arial" w:cs="Arial"/>
          <w:sz w:val="24"/>
          <w:szCs w:val="24"/>
        </w:rPr>
        <w:t>(KLASA: 041-02/24-10/67, URBROJ: 613-07-25-57, od 27. kolovoza 2025</w:t>
      </w:r>
      <w:r w:rsidRPr="00C0775D">
        <w:rPr>
          <w:rFonts w:ascii="Arial" w:hAnsi="Arial" w:cs="Arial"/>
          <w:sz w:val="24"/>
          <w:szCs w:val="24"/>
        </w:rPr>
        <w:t>. godine)</w:t>
      </w:r>
      <w:r>
        <w:rPr>
          <w:rFonts w:ascii="Arial" w:hAnsi="Arial" w:cs="Arial"/>
          <w:sz w:val="24"/>
          <w:szCs w:val="24"/>
        </w:rPr>
        <w:t>.</w:t>
      </w:r>
    </w:p>
    <w:p w:rsidR="000B32A8" w:rsidRPr="00C11A56" w:rsidRDefault="000B32A8" w:rsidP="000B32A8">
      <w:pPr>
        <w:rPr>
          <w:rFonts w:ascii="Arial" w:hAnsi="Arial" w:cs="Arial"/>
          <w:sz w:val="24"/>
          <w:szCs w:val="24"/>
        </w:rPr>
      </w:pPr>
      <w:r w:rsidRPr="00C11A56">
        <w:rPr>
          <w:rFonts w:ascii="Arial" w:hAnsi="Arial" w:cs="Arial"/>
          <w:sz w:val="24"/>
          <w:szCs w:val="24"/>
        </w:rPr>
        <w:t>2. Ovaj</w:t>
      </w:r>
      <w:r>
        <w:rPr>
          <w:rFonts w:ascii="Arial" w:hAnsi="Arial" w:cs="Arial"/>
          <w:sz w:val="24"/>
          <w:szCs w:val="24"/>
        </w:rPr>
        <w:t xml:space="preserve"> Zaključak stupa na snagu osam dana od dana objave u „Službenom glasniku Međimurske županije“. </w:t>
      </w:r>
    </w:p>
    <w:p w:rsidR="000B32A8" w:rsidRDefault="000B32A8" w:rsidP="000B32A8"/>
    <w:p w:rsidR="000B32A8" w:rsidRDefault="000B32A8" w:rsidP="000B32A8"/>
    <w:p w:rsidR="000B32A8" w:rsidRPr="00C11A56" w:rsidRDefault="000B32A8" w:rsidP="000B32A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</w:p>
    <w:p w:rsidR="000B32A8" w:rsidRPr="00C11A56" w:rsidRDefault="000B32A8" w:rsidP="000B32A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24"/>
          <w:szCs w:val="24"/>
        </w:rPr>
      </w:pPr>
      <w:r w:rsidRPr="00C11A56">
        <w:rPr>
          <w:rFonts w:ascii="Arial" w:eastAsia="Times New Roman" w:hAnsi="Arial" w:cs="Arial"/>
          <w:b/>
          <w:sz w:val="24"/>
          <w:szCs w:val="24"/>
        </w:rPr>
        <w:t>OPĆINSKO  VIJEĆE  OPĆINE  KOTORIBA</w:t>
      </w:r>
    </w:p>
    <w:p w:rsidR="000B32A8" w:rsidRPr="00C11A56" w:rsidRDefault="000B32A8" w:rsidP="000B32A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24"/>
          <w:szCs w:val="24"/>
        </w:rPr>
      </w:pPr>
    </w:p>
    <w:p w:rsidR="000B32A8" w:rsidRPr="00C11A56" w:rsidRDefault="000B32A8" w:rsidP="000B32A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sz w:val="24"/>
          <w:szCs w:val="24"/>
        </w:rPr>
      </w:pPr>
      <w:r w:rsidRPr="00C11A56">
        <w:rPr>
          <w:rFonts w:ascii="Arial" w:eastAsia="Times New Roman" w:hAnsi="Arial" w:cs="Arial"/>
          <w:sz w:val="24"/>
          <w:szCs w:val="24"/>
        </w:rPr>
        <w:tab/>
      </w:r>
      <w:r w:rsidRPr="00C11A56">
        <w:rPr>
          <w:rFonts w:ascii="Arial" w:eastAsia="Times New Roman" w:hAnsi="Arial" w:cs="Arial"/>
          <w:sz w:val="24"/>
          <w:szCs w:val="24"/>
        </w:rPr>
        <w:tab/>
      </w:r>
      <w:r w:rsidRPr="00C11A56">
        <w:rPr>
          <w:rFonts w:ascii="Arial" w:eastAsia="Times New Roman" w:hAnsi="Arial" w:cs="Arial"/>
          <w:sz w:val="24"/>
          <w:szCs w:val="24"/>
        </w:rPr>
        <w:tab/>
      </w:r>
      <w:r w:rsidRPr="00C11A56">
        <w:rPr>
          <w:rFonts w:ascii="Arial" w:eastAsia="Times New Roman" w:hAnsi="Arial" w:cs="Arial"/>
          <w:sz w:val="24"/>
          <w:szCs w:val="24"/>
        </w:rPr>
        <w:tab/>
      </w:r>
      <w:r w:rsidRPr="00C11A56">
        <w:rPr>
          <w:rFonts w:ascii="Arial" w:eastAsia="Times New Roman" w:hAnsi="Arial" w:cs="Arial"/>
          <w:sz w:val="24"/>
          <w:szCs w:val="24"/>
        </w:rPr>
        <w:tab/>
      </w:r>
      <w:r w:rsidRPr="00C11A56">
        <w:rPr>
          <w:rFonts w:ascii="Arial" w:eastAsia="Times New Roman" w:hAnsi="Arial" w:cs="Arial"/>
          <w:sz w:val="24"/>
          <w:szCs w:val="24"/>
        </w:rPr>
        <w:tab/>
      </w:r>
      <w:r w:rsidRPr="00C11A56">
        <w:rPr>
          <w:rFonts w:ascii="Arial" w:eastAsia="Times New Roman" w:hAnsi="Arial" w:cs="Arial"/>
          <w:sz w:val="24"/>
          <w:szCs w:val="24"/>
        </w:rPr>
        <w:tab/>
      </w:r>
      <w:r w:rsidRPr="00C11A56">
        <w:rPr>
          <w:rFonts w:ascii="Arial" w:eastAsia="Times New Roman" w:hAnsi="Arial" w:cs="Arial"/>
          <w:sz w:val="24"/>
          <w:szCs w:val="24"/>
        </w:rPr>
        <w:tab/>
      </w:r>
      <w:r w:rsidRPr="00C11A56">
        <w:rPr>
          <w:rFonts w:ascii="Arial" w:eastAsia="Times New Roman" w:hAnsi="Arial" w:cs="Arial"/>
          <w:b/>
          <w:sz w:val="24"/>
          <w:szCs w:val="24"/>
        </w:rPr>
        <w:t>PREDSJEDNIK</w:t>
      </w:r>
    </w:p>
    <w:p w:rsidR="000B32A8" w:rsidRPr="00C11A56" w:rsidRDefault="000B32A8" w:rsidP="000B32A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r w:rsidRPr="00C11A56">
        <w:rPr>
          <w:rFonts w:ascii="Arial" w:eastAsia="Times New Roman" w:hAnsi="Arial" w:cs="Arial"/>
          <w:sz w:val="24"/>
          <w:szCs w:val="24"/>
        </w:rPr>
        <w:tab/>
      </w:r>
      <w:r w:rsidRPr="00C11A56">
        <w:rPr>
          <w:rFonts w:ascii="Arial" w:eastAsia="Times New Roman" w:hAnsi="Arial" w:cs="Arial"/>
          <w:sz w:val="24"/>
          <w:szCs w:val="24"/>
        </w:rPr>
        <w:tab/>
      </w:r>
      <w:r w:rsidRPr="00C11A56">
        <w:rPr>
          <w:rFonts w:ascii="Arial" w:eastAsia="Times New Roman" w:hAnsi="Arial" w:cs="Arial"/>
          <w:sz w:val="24"/>
          <w:szCs w:val="24"/>
        </w:rPr>
        <w:tab/>
      </w:r>
      <w:r w:rsidRPr="00C11A56">
        <w:rPr>
          <w:rFonts w:ascii="Arial" w:eastAsia="Times New Roman" w:hAnsi="Arial" w:cs="Arial"/>
          <w:sz w:val="24"/>
          <w:szCs w:val="24"/>
        </w:rPr>
        <w:tab/>
      </w:r>
      <w:r w:rsidRPr="00C11A56">
        <w:rPr>
          <w:rFonts w:ascii="Arial" w:eastAsia="Times New Roman" w:hAnsi="Arial" w:cs="Arial"/>
          <w:sz w:val="24"/>
          <w:szCs w:val="24"/>
        </w:rPr>
        <w:tab/>
      </w:r>
      <w:r w:rsidRPr="00C11A56">
        <w:rPr>
          <w:rFonts w:ascii="Arial" w:eastAsia="Times New Roman" w:hAnsi="Arial" w:cs="Arial"/>
          <w:sz w:val="24"/>
          <w:szCs w:val="24"/>
        </w:rPr>
        <w:tab/>
      </w:r>
      <w:r w:rsidRPr="00C11A56">
        <w:rPr>
          <w:rFonts w:ascii="Arial" w:eastAsia="Times New Roman" w:hAnsi="Arial" w:cs="Arial"/>
          <w:sz w:val="24"/>
          <w:szCs w:val="24"/>
        </w:rPr>
        <w:tab/>
      </w:r>
      <w:r w:rsidRPr="00C11A56">
        <w:rPr>
          <w:rFonts w:ascii="Arial" w:eastAsia="Times New Roman" w:hAnsi="Arial" w:cs="Arial"/>
          <w:sz w:val="24"/>
          <w:szCs w:val="24"/>
        </w:rPr>
        <w:tab/>
        <w:t>Općinskog  vijeća</w:t>
      </w:r>
    </w:p>
    <w:p w:rsidR="000B32A8" w:rsidRPr="00C11A56" w:rsidRDefault="000B32A8" w:rsidP="000B32A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</w:p>
    <w:p w:rsidR="000B32A8" w:rsidRPr="00C11A56" w:rsidRDefault="000B32A8" w:rsidP="000B32A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sz w:val="24"/>
          <w:szCs w:val="24"/>
        </w:rPr>
      </w:pPr>
      <w:r w:rsidRPr="00C11A56">
        <w:rPr>
          <w:rFonts w:ascii="Arial" w:eastAsia="Times New Roman" w:hAnsi="Arial" w:cs="Arial"/>
          <w:sz w:val="24"/>
          <w:szCs w:val="24"/>
        </w:rPr>
        <w:tab/>
      </w:r>
      <w:r w:rsidRPr="00C11A56">
        <w:rPr>
          <w:rFonts w:ascii="Arial" w:eastAsia="Times New Roman" w:hAnsi="Arial" w:cs="Arial"/>
          <w:sz w:val="24"/>
          <w:szCs w:val="24"/>
        </w:rPr>
        <w:tab/>
      </w:r>
      <w:r w:rsidRPr="00C11A56">
        <w:rPr>
          <w:rFonts w:ascii="Arial" w:eastAsia="Times New Roman" w:hAnsi="Arial" w:cs="Arial"/>
          <w:sz w:val="24"/>
          <w:szCs w:val="24"/>
        </w:rPr>
        <w:tab/>
      </w:r>
      <w:r w:rsidRPr="00C11A56">
        <w:rPr>
          <w:rFonts w:ascii="Arial" w:eastAsia="Times New Roman" w:hAnsi="Arial" w:cs="Arial"/>
          <w:sz w:val="24"/>
          <w:szCs w:val="24"/>
        </w:rPr>
        <w:tab/>
      </w:r>
      <w:r w:rsidRPr="00C11A56">
        <w:rPr>
          <w:rFonts w:ascii="Arial" w:eastAsia="Times New Roman" w:hAnsi="Arial" w:cs="Arial"/>
          <w:sz w:val="24"/>
          <w:szCs w:val="24"/>
        </w:rPr>
        <w:tab/>
      </w:r>
      <w:r w:rsidRPr="00C11A56">
        <w:rPr>
          <w:rFonts w:ascii="Arial" w:eastAsia="Times New Roman" w:hAnsi="Arial" w:cs="Arial"/>
          <w:sz w:val="24"/>
          <w:szCs w:val="24"/>
        </w:rPr>
        <w:tab/>
      </w:r>
      <w:r w:rsidRPr="00C11A56">
        <w:rPr>
          <w:rFonts w:ascii="Arial" w:eastAsia="Times New Roman" w:hAnsi="Arial" w:cs="Arial"/>
          <w:sz w:val="24"/>
          <w:szCs w:val="24"/>
        </w:rPr>
        <w:tab/>
        <w:t xml:space="preserve">              </w:t>
      </w:r>
      <w:proofErr w:type="spellStart"/>
      <w:r w:rsidRPr="00C11A56">
        <w:rPr>
          <w:rFonts w:ascii="Arial" w:eastAsia="Times New Roman" w:hAnsi="Arial" w:cs="Arial"/>
          <w:b/>
          <w:sz w:val="24"/>
          <w:szCs w:val="24"/>
        </w:rPr>
        <w:t>Hinko</w:t>
      </w:r>
      <w:proofErr w:type="spellEnd"/>
      <w:r w:rsidRPr="00C11A56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C11A56">
        <w:rPr>
          <w:rFonts w:ascii="Arial" w:eastAsia="Times New Roman" w:hAnsi="Arial" w:cs="Arial"/>
          <w:b/>
          <w:sz w:val="24"/>
          <w:szCs w:val="24"/>
        </w:rPr>
        <w:t>Virgej</w:t>
      </w:r>
      <w:proofErr w:type="spellEnd"/>
      <w:r w:rsidRPr="00C11A56">
        <w:rPr>
          <w:rFonts w:ascii="Arial" w:eastAsia="Times New Roman" w:hAnsi="Arial" w:cs="Arial"/>
          <w:b/>
          <w:sz w:val="24"/>
          <w:szCs w:val="24"/>
        </w:rPr>
        <w:t xml:space="preserve"> </w:t>
      </w:r>
    </w:p>
    <w:p w:rsidR="00273CCC" w:rsidRDefault="00273CCC"/>
    <w:sectPr w:rsidR="00273C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1E5A" w:rsidRDefault="00E11E5A" w:rsidP="005936A9">
      <w:pPr>
        <w:spacing w:after="0" w:line="240" w:lineRule="auto"/>
      </w:pPr>
      <w:r>
        <w:separator/>
      </w:r>
    </w:p>
  </w:endnote>
  <w:endnote w:type="continuationSeparator" w:id="0">
    <w:p w:rsidR="00E11E5A" w:rsidRDefault="00E11E5A" w:rsidP="005936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1E5A" w:rsidRDefault="00E11E5A" w:rsidP="005936A9">
      <w:pPr>
        <w:spacing w:after="0" w:line="240" w:lineRule="auto"/>
      </w:pPr>
      <w:r>
        <w:separator/>
      </w:r>
    </w:p>
  </w:footnote>
  <w:footnote w:type="continuationSeparator" w:id="0">
    <w:p w:rsidR="00E11E5A" w:rsidRDefault="00E11E5A" w:rsidP="005936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2A8"/>
    <w:rsid w:val="000B32A8"/>
    <w:rsid w:val="000C673E"/>
    <w:rsid w:val="0011660F"/>
    <w:rsid w:val="00273CCC"/>
    <w:rsid w:val="0054408D"/>
    <w:rsid w:val="005936A9"/>
    <w:rsid w:val="00E11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76959"/>
  <w15:chartTrackingRefBased/>
  <w15:docId w15:val="{A6609A6B-3488-47BD-8C9D-B6CC01163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0B32A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5936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936A9"/>
  </w:style>
  <w:style w:type="paragraph" w:styleId="Podnoje">
    <w:name w:val="footer"/>
    <w:basedOn w:val="Normal"/>
    <w:link w:val="PodnojeChar"/>
    <w:uiPriority w:val="99"/>
    <w:unhideWhenUsed/>
    <w:rsid w:val="005936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936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cp:lastPrinted>2025-12-03T07:58:00Z</cp:lastPrinted>
  <dcterms:created xsi:type="dcterms:W3CDTF">2025-11-10T12:15:00Z</dcterms:created>
  <dcterms:modified xsi:type="dcterms:W3CDTF">2025-12-03T08:01:00Z</dcterms:modified>
</cp:coreProperties>
</file>