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D8D" w:rsidRPr="00AC5461" w:rsidRDefault="00B61D8D" w:rsidP="00B61D8D">
      <w:pPr>
        <w:rPr>
          <w:rFonts w:ascii="Times New Roman" w:hAnsi="Times New Roman" w:cs="Times New Roman"/>
          <w:sz w:val="24"/>
          <w:szCs w:val="24"/>
        </w:rPr>
      </w:pPr>
      <w:r w:rsidRPr="00AC546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4A05BD2C" wp14:editId="59371F3E">
            <wp:simplePos x="0" y="0"/>
            <wp:positionH relativeFrom="column">
              <wp:posOffset>-219075</wp:posOffset>
            </wp:positionH>
            <wp:positionV relativeFrom="paragraph">
              <wp:posOffset>0</wp:posOffset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1D8D" w:rsidRPr="00AC5461" w:rsidRDefault="00B61D8D" w:rsidP="00B61D8D">
      <w:pPr>
        <w:rPr>
          <w:rFonts w:ascii="Times New Roman" w:hAnsi="Times New Roman" w:cs="Times New Roman"/>
          <w:sz w:val="24"/>
          <w:szCs w:val="24"/>
        </w:rPr>
      </w:pPr>
    </w:p>
    <w:p w:rsidR="00B61D8D" w:rsidRPr="00AC5461" w:rsidRDefault="00B61D8D" w:rsidP="00B61D8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74212336"/>
      <w:bookmarkEnd w:id="0"/>
    </w:p>
    <w:p w:rsidR="00B61D8D" w:rsidRPr="00AC5461" w:rsidRDefault="00B61D8D" w:rsidP="00B61D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1D8D" w:rsidRPr="00AC5461" w:rsidRDefault="00B61D8D" w:rsidP="00B61D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461">
        <w:rPr>
          <w:rFonts w:ascii="Times New Roman" w:eastAsia="Times New Roman" w:hAnsi="Times New Roman" w:cs="Times New Roman"/>
          <w:b/>
          <w:sz w:val="24"/>
          <w:szCs w:val="24"/>
        </w:rPr>
        <w:t>REPUBLIKA HRVATSKA</w:t>
      </w:r>
    </w:p>
    <w:p w:rsidR="00B61D8D" w:rsidRDefault="00B61D8D" w:rsidP="00B61D8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5461">
        <w:rPr>
          <w:rFonts w:ascii="Times New Roman" w:eastAsia="Times New Roman" w:hAnsi="Times New Roman" w:cs="Times New Roman"/>
          <w:b/>
          <w:sz w:val="24"/>
          <w:szCs w:val="24"/>
        </w:rPr>
        <w:t>MEĐIMURSKA ŽUPANIJA</w:t>
      </w:r>
    </w:p>
    <w:p w:rsidR="00AC5461" w:rsidRPr="00AC5461" w:rsidRDefault="00AC5461" w:rsidP="00B61D8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OPĆINA KOTORIBA</w:t>
      </w:r>
    </w:p>
    <w:p w:rsidR="00B61D8D" w:rsidRPr="00AC5461" w:rsidRDefault="00B61D8D" w:rsidP="00B61D8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5461">
        <w:rPr>
          <w:rFonts w:ascii="Times New Roman" w:eastAsia="Times New Roman" w:hAnsi="Times New Roman" w:cs="Times New Roman"/>
          <w:b/>
          <w:sz w:val="24"/>
          <w:szCs w:val="24"/>
        </w:rPr>
        <w:t xml:space="preserve">OPĆINSKO VIJEĆE </w:t>
      </w:r>
    </w:p>
    <w:p w:rsidR="00B61D8D" w:rsidRPr="00AC5461" w:rsidRDefault="00B61D8D" w:rsidP="00B61D8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5461">
        <w:rPr>
          <w:rFonts w:ascii="Times New Roman" w:eastAsia="Times New Roman" w:hAnsi="Times New Roman" w:cs="Times New Roman"/>
          <w:b/>
          <w:sz w:val="24"/>
          <w:szCs w:val="24"/>
        </w:rPr>
        <w:t xml:space="preserve">KLASA: </w:t>
      </w:r>
      <w:r w:rsidR="007E48FF">
        <w:rPr>
          <w:rFonts w:ascii="Times New Roman" w:eastAsia="Times New Roman" w:hAnsi="Times New Roman" w:cs="Times New Roman"/>
          <w:b/>
          <w:sz w:val="24"/>
          <w:szCs w:val="24"/>
        </w:rPr>
        <w:t>310-02/26-01/05</w:t>
      </w:r>
    </w:p>
    <w:p w:rsidR="00B61D8D" w:rsidRPr="00AC5461" w:rsidRDefault="00B61D8D" w:rsidP="00B61D8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5461">
        <w:rPr>
          <w:rFonts w:ascii="Times New Roman" w:eastAsia="Times New Roman" w:hAnsi="Times New Roman" w:cs="Times New Roman"/>
          <w:b/>
          <w:sz w:val="24"/>
          <w:szCs w:val="24"/>
        </w:rPr>
        <w:t xml:space="preserve">URBROJ: </w:t>
      </w:r>
      <w:r w:rsidR="007E48FF">
        <w:rPr>
          <w:rFonts w:ascii="Times New Roman" w:eastAsia="Times New Roman" w:hAnsi="Times New Roman" w:cs="Times New Roman"/>
          <w:b/>
          <w:sz w:val="24"/>
          <w:szCs w:val="24"/>
        </w:rPr>
        <w:t>2109-9-3-26-1</w:t>
      </w:r>
    </w:p>
    <w:p w:rsidR="00B61D8D" w:rsidRPr="00AC5461" w:rsidRDefault="00B61D8D" w:rsidP="00B61D8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C5461">
        <w:rPr>
          <w:rFonts w:ascii="Times New Roman" w:eastAsia="Times New Roman" w:hAnsi="Times New Roman" w:cs="Times New Roman"/>
          <w:b/>
          <w:sz w:val="24"/>
          <w:szCs w:val="24"/>
        </w:rPr>
        <w:t>Kotoriba</w:t>
      </w:r>
      <w:proofErr w:type="spellEnd"/>
      <w:r w:rsidRPr="00AC5461">
        <w:rPr>
          <w:rFonts w:ascii="Times New Roman" w:eastAsia="Times New Roman" w:hAnsi="Times New Roman" w:cs="Times New Roman"/>
          <w:b/>
          <w:sz w:val="24"/>
          <w:szCs w:val="24"/>
        </w:rPr>
        <w:t xml:space="preserve">,  </w:t>
      </w:r>
      <w:r w:rsidR="007E48FF">
        <w:rPr>
          <w:rFonts w:ascii="Times New Roman" w:eastAsia="Times New Roman" w:hAnsi="Times New Roman" w:cs="Times New Roman"/>
          <w:b/>
          <w:sz w:val="24"/>
          <w:szCs w:val="24"/>
        </w:rPr>
        <w:t xml:space="preserve">28. travnja 2026. </w:t>
      </w:r>
    </w:p>
    <w:p w:rsidR="00B61D8D" w:rsidRPr="00AC5461" w:rsidRDefault="00B61D8D" w:rsidP="00B61D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61D8D" w:rsidRPr="00AC5461" w:rsidRDefault="00B61D8D" w:rsidP="00B61D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54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23. Odluke o raspolaganju nekretninama u vlasništvu Općine </w:t>
      </w:r>
      <w:proofErr w:type="spellStart"/>
      <w:r w:rsidRPr="00AC5461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Pr="00AC54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(„Službeni glasnik Međimurske županije“ br. 11/10.)  i  članka 29. Statuta Općine </w:t>
      </w:r>
      <w:proofErr w:type="spellStart"/>
      <w:r w:rsidRPr="00AC5461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Pr="00AC54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(„Službeni glasnik Međimurske županije“ br. 5/21 i 5/23), Općinsko vijeće Općine </w:t>
      </w:r>
      <w:proofErr w:type="spellStart"/>
      <w:r w:rsidRPr="00AC5461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Pr="00AC54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         </w:t>
      </w:r>
      <w:r w:rsidR="001604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9. </w:t>
      </w:r>
      <w:r w:rsidRPr="00AC54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sjednici održanoj dana </w:t>
      </w:r>
      <w:r w:rsidR="001604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28. travnja </w:t>
      </w:r>
      <w:bookmarkStart w:id="1" w:name="_GoBack"/>
      <w:bookmarkEnd w:id="1"/>
      <w:r w:rsidRPr="00AC5461">
        <w:rPr>
          <w:rFonts w:ascii="Times New Roman" w:eastAsia="Times New Roman" w:hAnsi="Times New Roman" w:cs="Times New Roman"/>
          <w:sz w:val="24"/>
          <w:szCs w:val="24"/>
          <w:lang w:eastAsia="hr-HR"/>
        </w:rPr>
        <w:t>2026. godine, donijelo je</w:t>
      </w:r>
    </w:p>
    <w:p w:rsidR="00A47F87" w:rsidRPr="00AC5461" w:rsidRDefault="00A47F87" w:rsidP="00B61D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47F87" w:rsidRPr="00AC5461" w:rsidRDefault="00A47F87" w:rsidP="00B61D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61D8D" w:rsidRPr="00AC5461" w:rsidRDefault="00B61D8D" w:rsidP="00B61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61D8D" w:rsidRPr="00AC5461" w:rsidRDefault="002508E0" w:rsidP="00B61D8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Odluku o dopuni Odluke </w:t>
      </w:r>
    </w:p>
    <w:p w:rsidR="00B61D8D" w:rsidRPr="00AC5461" w:rsidRDefault="00B61D8D" w:rsidP="00B61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C546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osnivanju prava služnosti za nepotpuno izvlaštenu nekretninu – polaganje priključnog kabela za </w:t>
      </w:r>
      <w:proofErr w:type="spellStart"/>
      <w:r w:rsidRPr="00AC546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fotonaponsku</w:t>
      </w:r>
      <w:proofErr w:type="spellEnd"/>
      <w:r w:rsidRPr="00AC546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sunčanu elektranu </w:t>
      </w:r>
    </w:p>
    <w:p w:rsidR="00B61D8D" w:rsidRPr="00AC5461" w:rsidRDefault="00B61D8D" w:rsidP="00B61D8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47F87" w:rsidRPr="00AC5461" w:rsidRDefault="00A47F87" w:rsidP="00B61D8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47F87" w:rsidRPr="00AC5461" w:rsidRDefault="00A47F87" w:rsidP="00B61D8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61D8D" w:rsidRPr="00AC5461" w:rsidRDefault="00B61D8D" w:rsidP="00B61D8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C546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:rsidR="00B61D8D" w:rsidRPr="00AC5461" w:rsidRDefault="00AC5461" w:rsidP="00B61D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5461"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članak</w:t>
      </w:r>
      <w:r w:rsidR="00B61D8D" w:rsidRPr="00AC54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1. Odluke o osnivanju prava služnosti za nepotpuno izvlaštenu nekretninu – polaganje priključnog kabela za </w:t>
      </w:r>
      <w:proofErr w:type="spellStart"/>
      <w:r w:rsidR="00B61D8D" w:rsidRPr="00AC5461">
        <w:rPr>
          <w:rFonts w:ascii="Times New Roman" w:eastAsia="Times New Roman" w:hAnsi="Times New Roman" w:cs="Times New Roman"/>
          <w:sz w:val="24"/>
          <w:szCs w:val="24"/>
          <w:lang w:eastAsia="hr-HR"/>
        </w:rPr>
        <w:t>fotonaponsku</w:t>
      </w:r>
      <w:proofErr w:type="spellEnd"/>
      <w:r w:rsidR="00B61D8D" w:rsidRPr="00AC54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sunčanu elektranu koju je donijelo Općinsko vijeće Općine </w:t>
      </w:r>
      <w:proofErr w:type="spellStart"/>
      <w:r w:rsidR="00B61D8D" w:rsidRPr="00AC5461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="00B61D8D" w:rsidRPr="00AC54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14. sjednici održanoj 31. kolovoza 2023. godine, dodaje se stavak 3</w:t>
      </w:r>
      <w:r w:rsidR="002508E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61D8D" w:rsidRPr="00AC54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glasi: </w:t>
      </w:r>
    </w:p>
    <w:p w:rsidR="00B61D8D" w:rsidRPr="00AC5461" w:rsidRDefault="00B61D8D" w:rsidP="00B61D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61D8D" w:rsidRPr="00AC5461" w:rsidRDefault="00B61D8D" w:rsidP="00B61D8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54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k.č.br. 5761 k.o. </w:t>
      </w:r>
      <w:proofErr w:type="spellStart"/>
      <w:r w:rsidRPr="00AC5461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Pr="00AC54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površini od 3 m² i duljini trase od 4,8 m, dok se  k.č.br. 5760, k.o. </w:t>
      </w:r>
      <w:proofErr w:type="spellStart"/>
      <w:r w:rsidRPr="00AC5461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Pr="00AC54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površina služnosti smanjuje se s 27 m² na 15 m², a duljina trase s 45,5 m na 24,1 m</w:t>
      </w:r>
      <w:r w:rsidR="00A47F87" w:rsidRPr="00AC546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61D8D" w:rsidRPr="00AC5461" w:rsidRDefault="00B61D8D" w:rsidP="00B61D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61D8D" w:rsidRPr="00AC5461" w:rsidRDefault="00A47F87" w:rsidP="00B61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C546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</w:t>
      </w:r>
      <w:r w:rsidR="00B61D8D" w:rsidRPr="00AC546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B61D8D" w:rsidRPr="00AC5461" w:rsidRDefault="00B61D8D" w:rsidP="00B61D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5461">
        <w:rPr>
          <w:rFonts w:ascii="Times New Roman" w:eastAsia="Times New Roman" w:hAnsi="Times New Roman" w:cs="Times New Roman"/>
          <w:sz w:val="24"/>
          <w:szCs w:val="24"/>
          <w:lang w:eastAsia="hr-HR"/>
        </w:rPr>
        <w:t>Ova</w:t>
      </w:r>
      <w:r w:rsidR="00A47F87" w:rsidRPr="00AC54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Dopuna odluke</w:t>
      </w:r>
      <w:r w:rsidRPr="00AC54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stupa na snagu </w:t>
      </w:r>
      <w:r w:rsidR="002508E0">
        <w:rPr>
          <w:rFonts w:ascii="Times New Roman" w:eastAsia="Times New Roman" w:hAnsi="Times New Roman" w:cs="Times New Roman"/>
          <w:sz w:val="24"/>
          <w:szCs w:val="24"/>
          <w:lang w:eastAsia="hr-HR"/>
        </w:rPr>
        <w:t>osmog</w:t>
      </w:r>
      <w:r w:rsidRPr="00AC54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od dana objave u „Službenom glasniku Međimurske županije“.</w:t>
      </w:r>
    </w:p>
    <w:p w:rsidR="00A47F87" w:rsidRPr="00AC5461" w:rsidRDefault="00A47F87" w:rsidP="00B61D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47F87" w:rsidRPr="00AC5461" w:rsidRDefault="00A47F87" w:rsidP="00B61D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47F87" w:rsidRPr="00AC5461" w:rsidRDefault="00A47F87" w:rsidP="00B61D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61D8D" w:rsidRPr="00AC5461" w:rsidRDefault="00B61D8D" w:rsidP="00B61D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61D8D" w:rsidRPr="00AC5461" w:rsidRDefault="00B61D8D" w:rsidP="00B61D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AC546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546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546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546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546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546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546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OPĆINSKO VIJEĆE OPĆINE KOTORIBA</w:t>
      </w:r>
    </w:p>
    <w:p w:rsidR="00B61D8D" w:rsidRPr="00AC5461" w:rsidRDefault="00B61D8D" w:rsidP="00B61D8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AC546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                                                                                                               PREDSJEDNIK </w:t>
      </w:r>
      <w:r w:rsidRPr="00AC5461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Općinskog vijeća</w:t>
      </w:r>
    </w:p>
    <w:p w:rsidR="00D859A2" w:rsidRPr="00AC5461" w:rsidRDefault="00B61D8D" w:rsidP="00B61D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546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546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546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546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546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546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546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</w:t>
      </w:r>
      <w:proofErr w:type="spellStart"/>
      <w:r w:rsidRPr="00AC5461">
        <w:rPr>
          <w:rFonts w:ascii="Times New Roman" w:eastAsia="Times New Roman" w:hAnsi="Times New Roman" w:cs="Times New Roman"/>
          <w:sz w:val="24"/>
          <w:szCs w:val="24"/>
          <w:lang w:eastAsia="hr-HR"/>
        </w:rPr>
        <w:t>Hinko</w:t>
      </w:r>
      <w:proofErr w:type="spellEnd"/>
      <w:r w:rsidRPr="00AC54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C5461">
        <w:rPr>
          <w:rFonts w:ascii="Times New Roman" w:eastAsia="Times New Roman" w:hAnsi="Times New Roman" w:cs="Times New Roman"/>
          <w:sz w:val="24"/>
          <w:szCs w:val="24"/>
          <w:lang w:eastAsia="hr-HR"/>
        </w:rPr>
        <w:t>Virgej</w:t>
      </w:r>
      <w:proofErr w:type="spellEnd"/>
      <w:r w:rsidRPr="00AC54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sectPr w:rsidR="00D859A2" w:rsidRPr="00AC5461" w:rsidSect="00BA61E8">
      <w:pgSz w:w="11907" w:h="16840" w:code="9"/>
      <w:pgMar w:top="1440" w:right="1134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AD2" w:rsidRDefault="008A6AD2" w:rsidP="00AC5461">
      <w:pPr>
        <w:spacing w:after="0" w:line="240" w:lineRule="auto"/>
      </w:pPr>
      <w:r>
        <w:separator/>
      </w:r>
    </w:p>
  </w:endnote>
  <w:endnote w:type="continuationSeparator" w:id="0">
    <w:p w:rsidR="008A6AD2" w:rsidRDefault="008A6AD2" w:rsidP="00AC5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AD2" w:rsidRDefault="008A6AD2" w:rsidP="00AC5461">
      <w:pPr>
        <w:spacing w:after="0" w:line="240" w:lineRule="auto"/>
      </w:pPr>
      <w:r>
        <w:separator/>
      </w:r>
    </w:p>
  </w:footnote>
  <w:footnote w:type="continuationSeparator" w:id="0">
    <w:p w:rsidR="008A6AD2" w:rsidRDefault="008A6AD2" w:rsidP="00AC5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4A80"/>
    <w:multiLevelType w:val="hybridMultilevel"/>
    <w:tmpl w:val="32044170"/>
    <w:lvl w:ilvl="0" w:tplc="3E5010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9384F"/>
    <w:multiLevelType w:val="hybridMultilevel"/>
    <w:tmpl w:val="36245638"/>
    <w:lvl w:ilvl="0" w:tplc="F48062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D8D"/>
    <w:rsid w:val="0016040E"/>
    <w:rsid w:val="002508E0"/>
    <w:rsid w:val="005706EB"/>
    <w:rsid w:val="00685EDA"/>
    <w:rsid w:val="007E48FF"/>
    <w:rsid w:val="008A6AD2"/>
    <w:rsid w:val="00A47F87"/>
    <w:rsid w:val="00AC5461"/>
    <w:rsid w:val="00B61D8D"/>
    <w:rsid w:val="00D8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7E7F"/>
  <w15:chartTrackingRefBased/>
  <w15:docId w15:val="{4151B917-0915-46AF-96EF-26822BA1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61D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61D8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C5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5461"/>
  </w:style>
  <w:style w:type="paragraph" w:styleId="Podnoje">
    <w:name w:val="footer"/>
    <w:basedOn w:val="Normal"/>
    <w:link w:val="PodnojeChar"/>
    <w:uiPriority w:val="99"/>
    <w:unhideWhenUsed/>
    <w:rsid w:val="00AC5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5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3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2026-04-22T11:07:00Z</cp:lastPrinted>
  <dcterms:created xsi:type="dcterms:W3CDTF">2026-04-22T10:14:00Z</dcterms:created>
  <dcterms:modified xsi:type="dcterms:W3CDTF">2026-04-30T09:30:00Z</dcterms:modified>
</cp:coreProperties>
</file>