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BB" w:rsidRPr="00F50E51" w:rsidRDefault="00F50E51" w:rsidP="0055668B">
      <w:pPr>
        <w:jc w:val="both"/>
        <w:rPr>
          <w:b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</w:t>
      </w:r>
      <w:r w:rsidR="00204605" w:rsidRPr="0055668B">
        <w:rPr>
          <w:bCs/>
          <w:iCs/>
          <w:sz w:val="22"/>
          <w:szCs w:val="22"/>
        </w:rPr>
        <w:t>Sadržaj, don</w:t>
      </w:r>
      <w:r w:rsidR="00E912D6">
        <w:rPr>
          <w:bCs/>
          <w:iCs/>
          <w:sz w:val="22"/>
          <w:szCs w:val="22"/>
        </w:rPr>
        <w:t>ošenje i dostava godišnjeg</w:t>
      </w:r>
      <w:r w:rsidR="00CA0CD4" w:rsidRPr="0055668B">
        <w:rPr>
          <w:bCs/>
          <w:iCs/>
          <w:sz w:val="22"/>
          <w:szCs w:val="22"/>
        </w:rPr>
        <w:t xml:space="preserve"> I</w:t>
      </w:r>
      <w:r w:rsidR="00204605" w:rsidRPr="0055668B">
        <w:rPr>
          <w:bCs/>
          <w:iCs/>
          <w:sz w:val="22"/>
          <w:szCs w:val="22"/>
        </w:rPr>
        <w:t>zvještaja o izvršenju proračuna propisan je odredbama članaka 108-113 Zakona o proračunu (N/N 87/08, 136/12</w:t>
      </w:r>
      <w:r w:rsidR="00AE4D0A">
        <w:rPr>
          <w:bCs/>
          <w:iCs/>
          <w:sz w:val="22"/>
          <w:szCs w:val="22"/>
        </w:rPr>
        <w:t xml:space="preserve"> i 15/15</w:t>
      </w:r>
      <w:r w:rsidR="00204605" w:rsidRPr="0055668B">
        <w:rPr>
          <w:bCs/>
          <w:iCs/>
          <w:sz w:val="22"/>
          <w:szCs w:val="22"/>
        </w:rPr>
        <w:t>)  i Pravilnika o polugodišnjem i godišnjem izvještaju o izvršenju proračuna</w:t>
      </w:r>
      <w:r w:rsidR="00CA0CD4" w:rsidRPr="0055668B">
        <w:rPr>
          <w:bCs/>
          <w:iCs/>
          <w:sz w:val="22"/>
          <w:szCs w:val="22"/>
        </w:rPr>
        <w:t xml:space="preserve"> </w:t>
      </w:r>
      <w:r w:rsidR="00394A76" w:rsidRPr="0055668B">
        <w:rPr>
          <w:bCs/>
          <w:iCs/>
          <w:sz w:val="22"/>
          <w:szCs w:val="22"/>
        </w:rPr>
        <w:t>(N/N 24/13</w:t>
      </w:r>
      <w:r w:rsidR="00D84D81">
        <w:rPr>
          <w:bCs/>
          <w:iCs/>
          <w:sz w:val="22"/>
          <w:szCs w:val="22"/>
        </w:rPr>
        <w:t xml:space="preserve"> ,</w:t>
      </w:r>
      <w:r w:rsidR="005010FC">
        <w:rPr>
          <w:bCs/>
          <w:iCs/>
          <w:sz w:val="22"/>
          <w:szCs w:val="22"/>
        </w:rPr>
        <w:t>102/17</w:t>
      </w:r>
      <w:r w:rsidR="00D84D81">
        <w:rPr>
          <w:bCs/>
          <w:iCs/>
          <w:sz w:val="22"/>
          <w:szCs w:val="22"/>
        </w:rPr>
        <w:t xml:space="preserve"> i 1/20</w:t>
      </w:r>
      <w:r w:rsidR="00394A76" w:rsidRPr="0055668B">
        <w:rPr>
          <w:bCs/>
          <w:iCs/>
          <w:sz w:val="22"/>
          <w:szCs w:val="22"/>
        </w:rPr>
        <w:t>)</w:t>
      </w:r>
      <w:r w:rsidR="005C6ECC">
        <w:rPr>
          <w:bCs/>
          <w:iCs/>
          <w:sz w:val="22"/>
          <w:szCs w:val="22"/>
        </w:rPr>
        <w:t xml:space="preserve"> propisan je sadržaj, donošenje i dostava godišnjeg izvještaja o izvršenju proračuna. Slijedom navedenog, </w:t>
      </w:r>
      <w:r w:rsidR="00394A76" w:rsidRPr="0055668B">
        <w:rPr>
          <w:bCs/>
          <w:iCs/>
          <w:sz w:val="22"/>
          <w:szCs w:val="22"/>
        </w:rPr>
        <w:t>godišnji izvještaj treba sadržavati:</w:t>
      </w:r>
      <w:r w:rsidR="00394A76" w:rsidRPr="0055668B">
        <w:rPr>
          <w:b/>
          <w:bCs/>
          <w:iCs/>
          <w:sz w:val="22"/>
          <w:szCs w:val="22"/>
        </w:rPr>
        <w:t xml:space="preserve">               </w:t>
      </w:r>
    </w:p>
    <w:p w:rsidR="00C55B7D" w:rsidRPr="0055668B" w:rsidRDefault="007A5A4B">
      <w:pPr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55668B">
        <w:rPr>
          <w:b/>
          <w:bCs/>
          <w:sz w:val="22"/>
          <w:szCs w:val="22"/>
        </w:rPr>
        <w:t>Opći dio proračuna</w:t>
      </w:r>
      <w:r w:rsidR="00DD1F3C" w:rsidRPr="0055668B">
        <w:rPr>
          <w:b/>
          <w:bCs/>
          <w:sz w:val="22"/>
          <w:szCs w:val="22"/>
        </w:rPr>
        <w:t xml:space="preserve"> </w:t>
      </w:r>
      <w:r w:rsidR="00DD1F3C" w:rsidRPr="0055668B">
        <w:rPr>
          <w:bCs/>
          <w:sz w:val="22"/>
          <w:szCs w:val="22"/>
        </w:rPr>
        <w:t>koji čini Račun prihoda i rashoda i Račun financiranja na razini odjeljka ekonomske klasifikacije ( 4. razina)</w:t>
      </w:r>
    </w:p>
    <w:p w:rsidR="00C55B7D" w:rsidRPr="0055668B" w:rsidRDefault="007A5A4B">
      <w:pPr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55668B">
        <w:rPr>
          <w:b/>
          <w:bCs/>
          <w:sz w:val="22"/>
          <w:szCs w:val="22"/>
        </w:rPr>
        <w:t>Posebni dio proračuna</w:t>
      </w:r>
      <w:r w:rsidR="00DD1F3C" w:rsidRPr="0055668B">
        <w:rPr>
          <w:b/>
          <w:bCs/>
          <w:sz w:val="22"/>
          <w:szCs w:val="22"/>
        </w:rPr>
        <w:t xml:space="preserve"> </w:t>
      </w:r>
      <w:r w:rsidR="00DD1F3C" w:rsidRPr="0055668B">
        <w:rPr>
          <w:bCs/>
          <w:sz w:val="22"/>
          <w:szCs w:val="22"/>
        </w:rPr>
        <w:t>po organizacijskoj i programskoj klasifikaciji na razini odjeljka ekonomske klasifikacije ( 4. razina)</w:t>
      </w:r>
    </w:p>
    <w:p w:rsidR="00786557" w:rsidRPr="0055668B" w:rsidRDefault="007A5A4B" w:rsidP="00F7131C">
      <w:pPr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55668B">
        <w:rPr>
          <w:b/>
          <w:bCs/>
          <w:sz w:val="22"/>
          <w:szCs w:val="22"/>
        </w:rPr>
        <w:t>Izvještaj o zaduživanju</w:t>
      </w:r>
    </w:p>
    <w:p w:rsidR="00C55B7D" w:rsidRPr="0055668B" w:rsidRDefault="007A5A4B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55668B">
        <w:rPr>
          <w:b/>
          <w:bCs/>
          <w:sz w:val="22"/>
          <w:szCs w:val="22"/>
        </w:rPr>
        <w:t>Izvještaj o korištenju proračunske zalihe</w:t>
      </w:r>
    </w:p>
    <w:p w:rsidR="00C55B7D" w:rsidRPr="0055668B" w:rsidRDefault="00422E93" w:rsidP="00AF6BC7">
      <w:pPr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55668B">
        <w:rPr>
          <w:b/>
          <w:bCs/>
          <w:sz w:val="22"/>
          <w:szCs w:val="22"/>
        </w:rPr>
        <w:t>Izvještaj o danim jamstvima i izdacima po jamstvima</w:t>
      </w:r>
    </w:p>
    <w:p w:rsidR="00422E93" w:rsidRDefault="00422E93" w:rsidP="00422E93">
      <w:pPr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55668B">
        <w:rPr>
          <w:b/>
          <w:bCs/>
          <w:sz w:val="22"/>
          <w:szCs w:val="22"/>
        </w:rPr>
        <w:t xml:space="preserve">Obrazloženje </w:t>
      </w:r>
      <w:r w:rsidRPr="0055668B">
        <w:rPr>
          <w:bCs/>
          <w:sz w:val="22"/>
          <w:szCs w:val="22"/>
        </w:rPr>
        <w:t>ostvarenja prihoda i primitaka, te realizacije rashoda i izdataka</w:t>
      </w:r>
      <w:r w:rsidR="00827D87">
        <w:rPr>
          <w:bCs/>
          <w:sz w:val="22"/>
          <w:szCs w:val="22"/>
        </w:rPr>
        <w:t xml:space="preserve"> </w:t>
      </w:r>
      <w:r w:rsidR="00E912D6">
        <w:rPr>
          <w:bCs/>
          <w:sz w:val="22"/>
          <w:szCs w:val="22"/>
        </w:rPr>
        <w:t xml:space="preserve"> uz</w:t>
      </w:r>
      <w:r w:rsidR="005C6ECC">
        <w:rPr>
          <w:bCs/>
          <w:sz w:val="22"/>
          <w:szCs w:val="22"/>
        </w:rPr>
        <w:t xml:space="preserve"> izvještaj o programskoj klasifikaciji)</w:t>
      </w:r>
    </w:p>
    <w:p w:rsidR="00301BAC" w:rsidRPr="00602B2A" w:rsidRDefault="003502CB" w:rsidP="00602B2A">
      <w:pPr>
        <w:numPr>
          <w:ilvl w:val="0"/>
          <w:numId w:val="5"/>
        </w:num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Izvještaj</w:t>
      </w:r>
      <w:r w:rsidR="005010FC">
        <w:rPr>
          <w:b/>
          <w:bCs/>
          <w:sz w:val="22"/>
          <w:szCs w:val="22"/>
        </w:rPr>
        <w:t xml:space="preserve"> o provedbi plana  razvojnih programa </w:t>
      </w:r>
    </w:p>
    <w:p w:rsidR="00FF77D4" w:rsidRDefault="00FF77D4" w:rsidP="00FF77D4">
      <w:pPr>
        <w:pStyle w:val="Odlomakpopisa"/>
        <w:ind w:left="675"/>
        <w:jc w:val="both"/>
        <w:rPr>
          <w:b/>
          <w:bCs/>
          <w:sz w:val="22"/>
          <w:szCs w:val="22"/>
        </w:rPr>
      </w:pPr>
    </w:p>
    <w:p w:rsidR="00F81F47" w:rsidRPr="00797F4D" w:rsidRDefault="00FF77D4" w:rsidP="00DA0443">
      <w:pPr>
        <w:ind w:left="675"/>
        <w:jc w:val="both"/>
        <w:rPr>
          <w:bCs/>
          <w:sz w:val="22"/>
          <w:szCs w:val="22"/>
        </w:rPr>
      </w:pPr>
      <w:r w:rsidRPr="00797F4D">
        <w:rPr>
          <w:bCs/>
          <w:sz w:val="22"/>
          <w:szCs w:val="22"/>
        </w:rPr>
        <w:t>Sukladno zakonskoj regulativi, podaci o općem dijelu proračuna sadrže zbirni pregled prihoda i rashoda Općine Kotoriba i njenih proračunskih korisnika</w:t>
      </w:r>
      <w:r w:rsidR="00881F28" w:rsidRPr="00797F4D">
        <w:rPr>
          <w:bCs/>
          <w:sz w:val="22"/>
          <w:szCs w:val="22"/>
        </w:rPr>
        <w:t xml:space="preserve"> </w:t>
      </w:r>
      <w:r w:rsidR="00F81F47">
        <w:rPr>
          <w:bCs/>
          <w:sz w:val="22"/>
          <w:szCs w:val="22"/>
        </w:rPr>
        <w:t>- Dječji vrtić Kotoriba,</w:t>
      </w:r>
      <w:r w:rsidR="0008400B">
        <w:rPr>
          <w:bCs/>
          <w:sz w:val="22"/>
          <w:szCs w:val="22"/>
        </w:rPr>
        <w:t xml:space="preserve"> te</w:t>
      </w:r>
      <w:r w:rsidRPr="00797F4D">
        <w:rPr>
          <w:bCs/>
          <w:sz w:val="22"/>
          <w:szCs w:val="22"/>
        </w:rPr>
        <w:t xml:space="preserve"> Kn</w:t>
      </w:r>
      <w:r w:rsidR="0008400B">
        <w:rPr>
          <w:bCs/>
          <w:sz w:val="22"/>
          <w:szCs w:val="22"/>
        </w:rPr>
        <w:t xml:space="preserve">jižnica i čitaonica Kotoriba </w:t>
      </w:r>
      <w:r w:rsidR="00F81F47">
        <w:rPr>
          <w:bCs/>
          <w:sz w:val="22"/>
          <w:szCs w:val="22"/>
        </w:rPr>
        <w:t>. Prihodi  koje su proračunski korisnici ostvarili na svojim poslovnom računima, te rashodi koji su financirani iz tih prihoda, unose se u proračun Općine iz poslovnih knjiga proračunskih korisnika t</w:t>
      </w:r>
      <w:r w:rsidR="005C6ECC">
        <w:rPr>
          <w:bCs/>
          <w:sz w:val="22"/>
          <w:szCs w:val="22"/>
        </w:rPr>
        <w:t xml:space="preserve">e čine obvezni sastavni dio </w:t>
      </w:r>
      <w:r w:rsidR="00F81F47">
        <w:rPr>
          <w:bCs/>
          <w:sz w:val="22"/>
          <w:szCs w:val="22"/>
        </w:rPr>
        <w:t>godišnjeg izvještaja o izvršenju pr</w:t>
      </w:r>
      <w:r w:rsidR="00DA0443">
        <w:rPr>
          <w:bCs/>
          <w:sz w:val="22"/>
          <w:szCs w:val="22"/>
        </w:rPr>
        <w:t>oračuna Općine, bez obzira št</w:t>
      </w:r>
      <w:r w:rsidR="00F81F47">
        <w:rPr>
          <w:bCs/>
          <w:sz w:val="22"/>
          <w:szCs w:val="22"/>
        </w:rPr>
        <w:t xml:space="preserve">o nisu „prošli“ kroz račun </w:t>
      </w:r>
      <w:r w:rsidR="005C6ECC">
        <w:rPr>
          <w:bCs/>
          <w:sz w:val="22"/>
          <w:szCs w:val="22"/>
        </w:rPr>
        <w:t xml:space="preserve"> proračuna </w:t>
      </w:r>
      <w:r w:rsidR="00F81F47">
        <w:rPr>
          <w:bCs/>
          <w:sz w:val="22"/>
          <w:szCs w:val="22"/>
        </w:rPr>
        <w:t>Općine. Rashodi proračunskih korisnika koji su financirani iz sredstava Općine, evidentirani su u proračunu Općine kao rashod</w:t>
      </w:r>
      <w:r w:rsidR="00DA0443">
        <w:rPr>
          <w:bCs/>
          <w:sz w:val="22"/>
          <w:szCs w:val="22"/>
        </w:rPr>
        <w:t>i</w:t>
      </w:r>
      <w:r w:rsidR="00F81F47">
        <w:rPr>
          <w:bCs/>
          <w:sz w:val="22"/>
          <w:szCs w:val="22"/>
        </w:rPr>
        <w:t xml:space="preserve"> u trenut</w:t>
      </w:r>
      <w:r w:rsidR="00DA0443">
        <w:rPr>
          <w:bCs/>
          <w:sz w:val="22"/>
          <w:szCs w:val="22"/>
        </w:rPr>
        <w:t>ku doznake sredstava s računa proračuna u korist računa proračunskog korisnika.</w:t>
      </w:r>
      <w:r w:rsidR="00F81F47">
        <w:rPr>
          <w:bCs/>
          <w:sz w:val="22"/>
          <w:szCs w:val="22"/>
        </w:rPr>
        <w:t xml:space="preserve"> </w:t>
      </w:r>
      <w:r w:rsidR="00DE5D24">
        <w:rPr>
          <w:bCs/>
          <w:sz w:val="22"/>
          <w:szCs w:val="22"/>
        </w:rPr>
        <w:t xml:space="preserve">Eliminiraju se </w:t>
      </w:r>
      <w:r w:rsidR="00702D3F">
        <w:rPr>
          <w:bCs/>
          <w:sz w:val="22"/>
          <w:szCs w:val="22"/>
        </w:rPr>
        <w:t>transakcije i poslovni događaji koji nastaju između Općine i proračunskih korisnika  radi izbjegavanja dvostrukog prikazivanja podataka o potraživanjima i obvezama, prihodima i rashodima, primicima i izdacima.</w:t>
      </w:r>
    </w:p>
    <w:p w:rsidR="00FF77D4" w:rsidRDefault="0063689D" w:rsidP="00FF77D4">
      <w:pPr>
        <w:ind w:left="67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Prema Odluci </w:t>
      </w:r>
      <w:r w:rsidR="00FF77D4" w:rsidRPr="00797F4D">
        <w:rPr>
          <w:bCs/>
          <w:sz w:val="22"/>
          <w:szCs w:val="22"/>
        </w:rPr>
        <w:t>o izvršavanju p</w:t>
      </w:r>
      <w:r w:rsidR="00827D87">
        <w:rPr>
          <w:bCs/>
          <w:sz w:val="22"/>
          <w:szCs w:val="22"/>
        </w:rPr>
        <w:t>roračuna Općine Kotoriba za 2020</w:t>
      </w:r>
      <w:r w:rsidR="00FF77D4" w:rsidRPr="00797F4D">
        <w:rPr>
          <w:bCs/>
          <w:sz w:val="22"/>
          <w:szCs w:val="22"/>
        </w:rPr>
        <w:t>. godinu koju je donij</w:t>
      </w:r>
      <w:r w:rsidR="0008400B">
        <w:rPr>
          <w:bCs/>
          <w:sz w:val="22"/>
          <w:szCs w:val="22"/>
        </w:rPr>
        <w:t>elo Op</w:t>
      </w:r>
      <w:r w:rsidR="00827D87">
        <w:rPr>
          <w:bCs/>
          <w:sz w:val="22"/>
          <w:szCs w:val="22"/>
        </w:rPr>
        <w:t>ćinsko vijeće na svojoj 19</w:t>
      </w:r>
      <w:r w:rsidR="00FF77D4" w:rsidRPr="00797F4D">
        <w:rPr>
          <w:bCs/>
          <w:sz w:val="22"/>
          <w:szCs w:val="22"/>
        </w:rPr>
        <w:t>. sjednici</w:t>
      </w:r>
      <w:r w:rsidR="00827D87">
        <w:rPr>
          <w:bCs/>
          <w:sz w:val="22"/>
          <w:szCs w:val="22"/>
        </w:rPr>
        <w:t xml:space="preserve"> </w:t>
      </w:r>
      <w:r w:rsidR="0090609E">
        <w:rPr>
          <w:bCs/>
          <w:sz w:val="22"/>
          <w:szCs w:val="22"/>
        </w:rPr>
        <w:t>i Odluke o izmjenama i dopunama Odluke o izvršenju Proračuna Općine Kotoriba za 2020. godinu</w:t>
      </w:r>
      <w:r w:rsidR="00FF77D4" w:rsidRPr="00797F4D">
        <w:rPr>
          <w:bCs/>
          <w:sz w:val="22"/>
          <w:szCs w:val="22"/>
        </w:rPr>
        <w:t xml:space="preserve"> proračunski korisnici </w:t>
      </w:r>
      <w:r w:rsidR="0090609E">
        <w:rPr>
          <w:bCs/>
          <w:sz w:val="22"/>
          <w:szCs w:val="22"/>
        </w:rPr>
        <w:t xml:space="preserve">sredstva </w:t>
      </w:r>
      <w:r w:rsidR="00FF77D4" w:rsidRPr="00B552D1">
        <w:rPr>
          <w:bCs/>
          <w:sz w:val="22"/>
          <w:szCs w:val="22"/>
        </w:rPr>
        <w:t>troše u skladu sa svojim potrebama i planovima, a tromjesečno izvještavaju Općinu o ostvarenim prihodima i primicima te o utrošku istih. Temeljem dostavljenih izvještaja, ostvarenje i utrošak vlastitih i namjenskih prihoda proračunskih korisnika evidentiraju se u proračunu.</w:t>
      </w:r>
    </w:p>
    <w:p w:rsidR="00602B2A" w:rsidRDefault="00602B2A" w:rsidP="00FF77D4">
      <w:pPr>
        <w:ind w:left="675"/>
        <w:jc w:val="both"/>
        <w:rPr>
          <w:bCs/>
          <w:sz w:val="22"/>
          <w:szCs w:val="22"/>
        </w:rPr>
      </w:pPr>
    </w:p>
    <w:p w:rsidR="00602B2A" w:rsidRPr="00602B2A" w:rsidRDefault="00602B2A" w:rsidP="00602B2A">
      <w:pPr>
        <w:pStyle w:val="Odlomakpopisa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OPĆI DIO PRORAČUNA</w:t>
      </w:r>
    </w:p>
    <w:p w:rsidR="00A93695" w:rsidRDefault="00FF77D4" w:rsidP="00A93695">
      <w:pPr>
        <w:pStyle w:val="Odlomakpopisa"/>
        <w:ind w:left="675"/>
        <w:jc w:val="both"/>
        <w:rPr>
          <w:b/>
          <w:bCs/>
          <w:sz w:val="22"/>
          <w:szCs w:val="22"/>
        </w:rPr>
      </w:pPr>
      <w:r w:rsidRPr="00B552D1">
        <w:rPr>
          <w:bCs/>
          <w:sz w:val="22"/>
          <w:szCs w:val="22"/>
        </w:rPr>
        <w:t>Iz</w:t>
      </w:r>
      <w:r w:rsidR="00671BA4" w:rsidRPr="00B552D1">
        <w:rPr>
          <w:bCs/>
          <w:sz w:val="22"/>
          <w:szCs w:val="22"/>
        </w:rPr>
        <w:t xml:space="preserve"> sažetka </w:t>
      </w:r>
      <w:r w:rsidR="00671BA4" w:rsidRPr="00B552D1">
        <w:rPr>
          <w:b/>
          <w:bCs/>
          <w:sz w:val="22"/>
          <w:szCs w:val="22"/>
        </w:rPr>
        <w:t xml:space="preserve">Računa prihoda i rashoda </w:t>
      </w:r>
      <w:r w:rsidRPr="00B552D1">
        <w:rPr>
          <w:bCs/>
          <w:sz w:val="22"/>
          <w:szCs w:val="22"/>
        </w:rPr>
        <w:t>vidljivo je da su u izvještajnom razdoblju ostvareni prihodi i pr</w:t>
      </w:r>
      <w:r w:rsidR="0008400B">
        <w:rPr>
          <w:bCs/>
          <w:sz w:val="22"/>
          <w:szCs w:val="22"/>
        </w:rPr>
        <w:t>imici u iznosu od</w:t>
      </w:r>
      <w:r w:rsidR="00671BA4" w:rsidRPr="00B552D1">
        <w:rPr>
          <w:bCs/>
          <w:sz w:val="22"/>
          <w:szCs w:val="22"/>
        </w:rPr>
        <w:t xml:space="preserve"> </w:t>
      </w:r>
      <w:r w:rsidR="0090609E">
        <w:rPr>
          <w:b/>
          <w:bCs/>
          <w:sz w:val="22"/>
          <w:szCs w:val="22"/>
        </w:rPr>
        <w:t>20.033.768,31</w:t>
      </w:r>
      <w:r w:rsidR="00602B2A">
        <w:rPr>
          <w:b/>
          <w:bCs/>
          <w:sz w:val="22"/>
          <w:szCs w:val="22"/>
        </w:rPr>
        <w:t xml:space="preserve">  kuna</w:t>
      </w:r>
      <w:r w:rsidR="00671BA4" w:rsidRPr="00B552D1">
        <w:rPr>
          <w:bCs/>
          <w:sz w:val="22"/>
          <w:szCs w:val="22"/>
        </w:rPr>
        <w:t xml:space="preserve"> i</w:t>
      </w:r>
      <w:r w:rsidR="00881F28" w:rsidRPr="00B552D1">
        <w:rPr>
          <w:bCs/>
          <w:sz w:val="22"/>
          <w:szCs w:val="22"/>
        </w:rPr>
        <w:t xml:space="preserve"> </w:t>
      </w:r>
      <w:r w:rsidR="00671BA4" w:rsidRPr="00B552D1">
        <w:rPr>
          <w:bCs/>
          <w:sz w:val="22"/>
          <w:szCs w:val="22"/>
        </w:rPr>
        <w:t>realizirani rashodi i izdaci u visini</w:t>
      </w:r>
      <w:r w:rsidR="009D27F2" w:rsidRPr="00B552D1">
        <w:rPr>
          <w:bCs/>
          <w:sz w:val="22"/>
          <w:szCs w:val="22"/>
        </w:rPr>
        <w:t xml:space="preserve"> </w:t>
      </w:r>
      <w:r w:rsidR="0008400B">
        <w:rPr>
          <w:bCs/>
          <w:sz w:val="22"/>
          <w:szCs w:val="22"/>
        </w:rPr>
        <w:t xml:space="preserve">od </w:t>
      </w:r>
      <w:r w:rsidR="0090609E">
        <w:rPr>
          <w:b/>
          <w:bCs/>
          <w:sz w:val="22"/>
          <w:szCs w:val="22"/>
        </w:rPr>
        <w:t xml:space="preserve">10.120.231,58 </w:t>
      </w:r>
      <w:r w:rsidR="002D72F2" w:rsidRPr="00B552D1">
        <w:rPr>
          <w:b/>
          <w:bCs/>
          <w:sz w:val="22"/>
          <w:szCs w:val="22"/>
        </w:rPr>
        <w:t>kuna</w:t>
      </w:r>
      <w:r w:rsidR="00602B2A">
        <w:rPr>
          <w:bCs/>
          <w:sz w:val="22"/>
          <w:szCs w:val="22"/>
        </w:rPr>
        <w:t xml:space="preserve"> iz čega proizlazi pozitivan</w:t>
      </w:r>
      <w:r w:rsidR="002D72F2" w:rsidRPr="00B552D1">
        <w:rPr>
          <w:bCs/>
          <w:sz w:val="22"/>
          <w:szCs w:val="22"/>
        </w:rPr>
        <w:t xml:space="preserve"> rezultat u izvještajnom razdoblju u iznosu od  </w:t>
      </w:r>
      <w:r w:rsidR="0090609E">
        <w:rPr>
          <w:b/>
          <w:bCs/>
          <w:sz w:val="22"/>
          <w:szCs w:val="22"/>
        </w:rPr>
        <w:t>9.913.536,73</w:t>
      </w:r>
      <w:r w:rsidRPr="00B552D1">
        <w:rPr>
          <w:b/>
          <w:bCs/>
          <w:sz w:val="22"/>
          <w:szCs w:val="22"/>
        </w:rPr>
        <w:t xml:space="preserve"> kun</w:t>
      </w:r>
      <w:r w:rsidR="0090609E">
        <w:rPr>
          <w:b/>
          <w:bCs/>
          <w:sz w:val="22"/>
          <w:szCs w:val="22"/>
        </w:rPr>
        <w:t>e</w:t>
      </w:r>
      <w:r w:rsidR="002D72F2" w:rsidRPr="00B552D1">
        <w:rPr>
          <w:bCs/>
          <w:sz w:val="22"/>
          <w:szCs w:val="22"/>
        </w:rPr>
        <w:t>. Uspoređujuć</w:t>
      </w:r>
      <w:r w:rsidR="00602B2A">
        <w:rPr>
          <w:bCs/>
          <w:sz w:val="22"/>
          <w:szCs w:val="22"/>
        </w:rPr>
        <w:t xml:space="preserve">i podatke s prošlogodišnjim </w:t>
      </w:r>
      <w:r w:rsidR="00B45F6E" w:rsidRPr="00B552D1">
        <w:rPr>
          <w:bCs/>
          <w:sz w:val="22"/>
          <w:szCs w:val="22"/>
        </w:rPr>
        <w:t>godišnjim izvje</w:t>
      </w:r>
      <w:r w:rsidR="002D72F2" w:rsidRPr="00B552D1">
        <w:rPr>
          <w:bCs/>
          <w:sz w:val="22"/>
          <w:szCs w:val="22"/>
        </w:rPr>
        <w:t>štajem vi</w:t>
      </w:r>
      <w:r w:rsidR="00F96F35">
        <w:rPr>
          <w:bCs/>
          <w:sz w:val="22"/>
          <w:szCs w:val="22"/>
        </w:rPr>
        <w:t>dljivo je da su  ostvareni veći</w:t>
      </w:r>
      <w:r w:rsidR="002D72F2" w:rsidRPr="00B552D1">
        <w:rPr>
          <w:bCs/>
          <w:sz w:val="22"/>
          <w:szCs w:val="22"/>
        </w:rPr>
        <w:t xml:space="preserve"> prihodi  </w:t>
      </w:r>
      <w:r w:rsidR="002525BA">
        <w:rPr>
          <w:bCs/>
          <w:sz w:val="22"/>
          <w:szCs w:val="22"/>
        </w:rPr>
        <w:t>i primici, a manji</w:t>
      </w:r>
      <w:r w:rsidR="00F96F35">
        <w:rPr>
          <w:bCs/>
          <w:sz w:val="22"/>
          <w:szCs w:val="22"/>
        </w:rPr>
        <w:t xml:space="preserve"> </w:t>
      </w:r>
      <w:r w:rsidR="008D4080" w:rsidRPr="00B552D1">
        <w:rPr>
          <w:bCs/>
          <w:sz w:val="22"/>
          <w:szCs w:val="22"/>
        </w:rPr>
        <w:t xml:space="preserve"> rashodi i izdaci.</w:t>
      </w:r>
      <w:r w:rsidR="00B45F6E" w:rsidRPr="00B552D1">
        <w:rPr>
          <w:bCs/>
          <w:sz w:val="22"/>
          <w:szCs w:val="22"/>
        </w:rPr>
        <w:t xml:space="preserve"> </w:t>
      </w:r>
      <w:r w:rsidR="002D72F2" w:rsidRPr="00B552D1">
        <w:rPr>
          <w:bCs/>
          <w:sz w:val="22"/>
          <w:szCs w:val="22"/>
        </w:rPr>
        <w:t>Godišn</w:t>
      </w:r>
      <w:r w:rsidR="0090609E">
        <w:rPr>
          <w:bCs/>
          <w:sz w:val="22"/>
          <w:szCs w:val="22"/>
        </w:rPr>
        <w:t>jem izvještajem za 2019</w:t>
      </w:r>
      <w:r w:rsidRPr="00B552D1">
        <w:rPr>
          <w:bCs/>
          <w:sz w:val="22"/>
          <w:szCs w:val="22"/>
        </w:rPr>
        <w:t>. g</w:t>
      </w:r>
      <w:r w:rsidR="003623D9" w:rsidRPr="00B552D1">
        <w:rPr>
          <w:bCs/>
          <w:sz w:val="22"/>
          <w:szCs w:val="22"/>
        </w:rPr>
        <w:t>odinu utvrđen je pozitivan</w:t>
      </w:r>
      <w:r w:rsidRPr="00B552D1">
        <w:rPr>
          <w:bCs/>
          <w:sz w:val="22"/>
          <w:szCs w:val="22"/>
        </w:rPr>
        <w:t xml:space="preserve"> rezulta</w:t>
      </w:r>
      <w:r w:rsidR="00F96F35">
        <w:rPr>
          <w:bCs/>
          <w:sz w:val="22"/>
          <w:szCs w:val="22"/>
        </w:rPr>
        <w:t xml:space="preserve">t poslovanja od </w:t>
      </w:r>
      <w:r w:rsidR="005234C0">
        <w:rPr>
          <w:bCs/>
          <w:sz w:val="22"/>
          <w:szCs w:val="22"/>
        </w:rPr>
        <w:t xml:space="preserve"> </w:t>
      </w:r>
      <w:r w:rsidR="003C67B7">
        <w:rPr>
          <w:b/>
          <w:bCs/>
          <w:sz w:val="22"/>
          <w:szCs w:val="22"/>
        </w:rPr>
        <w:t>1.564.430,57</w:t>
      </w:r>
      <w:r w:rsidR="00BD4782">
        <w:rPr>
          <w:b/>
          <w:bCs/>
          <w:sz w:val="22"/>
          <w:szCs w:val="22"/>
        </w:rPr>
        <w:t xml:space="preserve"> </w:t>
      </w:r>
      <w:r w:rsidR="009D27F2" w:rsidRPr="00B552D1">
        <w:rPr>
          <w:bCs/>
          <w:sz w:val="22"/>
          <w:szCs w:val="22"/>
        </w:rPr>
        <w:t>kuna</w:t>
      </w:r>
      <w:r w:rsidR="00645109">
        <w:rPr>
          <w:bCs/>
          <w:sz w:val="22"/>
          <w:szCs w:val="22"/>
        </w:rPr>
        <w:t xml:space="preserve">. Tijekom 2020. godine Općinsko vijeće Općine Kotoriba donijelo je Odluku o dodjeli bespovratnih sredstava Dječjem vrtiću Kotoriba u iznosu od 926.961,01 kn </w:t>
      </w:r>
      <w:r w:rsidR="00D874C7">
        <w:rPr>
          <w:bCs/>
          <w:sz w:val="22"/>
          <w:szCs w:val="22"/>
        </w:rPr>
        <w:t>za financiranje rashoda za nabavu nefinancijske imovine za radove i</w:t>
      </w:r>
      <w:r w:rsidR="00127CFE">
        <w:rPr>
          <w:bCs/>
          <w:sz w:val="22"/>
          <w:szCs w:val="22"/>
        </w:rPr>
        <w:t>zvedene u 2019. godini,</w:t>
      </w:r>
      <w:r w:rsidR="00D874C7">
        <w:rPr>
          <w:bCs/>
          <w:sz w:val="22"/>
          <w:szCs w:val="22"/>
        </w:rPr>
        <w:t xml:space="preserve"> budući da je  nakon provedene administrativne kontrole od strane agencije umanjena potpora, a Dječji vrtić nije mogao ispoštovati Ugovor o posudbi financijskih sredstava iz 2019. godine. Za spomenuti iznos od </w:t>
      </w:r>
      <w:r w:rsidR="00D874C7">
        <w:rPr>
          <w:b/>
          <w:bCs/>
          <w:sz w:val="22"/>
          <w:szCs w:val="22"/>
        </w:rPr>
        <w:t xml:space="preserve">926.961,01 </w:t>
      </w:r>
      <w:r w:rsidR="00A93695">
        <w:rPr>
          <w:bCs/>
          <w:sz w:val="22"/>
          <w:szCs w:val="22"/>
        </w:rPr>
        <w:t>kn umanjen je manjak</w:t>
      </w:r>
      <w:r w:rsidR="00D874C7" w:rsidRPr="00D874C7">
        <w:rPr>
          <w:bCs/>
          <w:sz w:val="22"/>
          <w:szCs w:val="22"/>
        </w:rPr>
        <w:t xml:space="preserve"> prihoda iz</w:t>
      </w:r>
      <w:r w:rsidR="00D874C7">
        <w:rPr>
          <w:bCs/>
          <w:sz w:val="22"/>
          <w:szCs w:val="22"/>
        </w:rPr>
        <w:t xml:space="preserve"> </w:t>
      </w:r>
      <w:r w:rsidR="00A93695">
        <w:rPr>
          <w:bCs/>
          <w:sz w:val="22"/>
          <w:szCs w:val="22"/>
        </w:rPr>
        <w:t>2019. godine</w:t>
      </w:r>
      <w:r w:rsidR="00D874C7" w:rsidRPr="00B552D1">
        <w:rPr>
          <w:bCs/>
          <w:sz w:val="22"/>
          <w:szCs w:val="22"/>
        </w:rPr>
        <w:t xml:space="preserve"> </w:t>
      </w:r>
      <w:r w:rsidR="00B45F6E" w:rsidRPr="00B552D1">
        <w:rPr>
          <w:bCs/>
          <w:sz w:val="22"/>
          <w:szCs w:val="22"/>
        </w:rPr>
        <w:t>te je ukupan rezu</w:t>
      </w:r>
      <w:r w:rsidR="00AA6C22">
        <w:rPr>
          <w:bCs/>
          <w:sz w:val="22"/>
          <w:szCs w:val="22"/>
        </w:rPr>
        <w:t>l</w:t>
      </w:r>
      <w:r w:rsidR="0090609E">
        <w:rPr>
          <w:bCs/>
          <w:sz w:val="22"/>
          <w:szCs w:val="22"/>
        </w:rPr>
        <w:t>tat poslovanja na dan 31.12.2020</w:t>
      </w:r>
      <w:r w:rsidR="00AA6C22">
        <w:rPr>
          <w:bCs/>
          <w:sz w:val="22"/>
          <w:szCs w:val="22"/>
        </w:rPr>
        <w:t>.</w:t>
      </w:r>
      <w:r w:rsidR="00B45F6E" w:rsidRPr="00B552D1">
        <w:rPr>
          <w:bCs/>
          <w:sz w:val="22"/>
          <w:szCs w:val="22"/>
        </w:rPr>
        <w:t xml:space="preserve"> godine </w:t>
      </w:r>
      <w:r w:rsidR="00AA6C22">
        <w:rPr>
          <w:bCs/>
          <w:sz w:val="22"/>
          <w:szCs w:val="22"/>
        </w:rPr>
        <w:t xml:space="preserve"> pozitivan</w:t>
      </w:r>
      <w:r w:rsidR="000F7EC3">
        <w:rPr>
          <w:bCs/>
          <w:sz w:val="22"/>
          <w:szCs w:val="22"/>
        </w:rPr>
        <w:t xml:space="preserve"> </w:t>
      </w:r>
      <w:r w:rsidR="00AA6C22">
        <w:rPr>
          <w:bCs/>
          <w:sz w:val="22"/>
          <w:szCs w:val="22"/>
        </w:rPr>
        <w:t xml:space="preserve"> i iznosi </w:t>
      </w:r>
      <w:r w:rsidR="0090609E">
        <w:rPr>
          <w:b/>
          <w:bCs/>
          <w:sz w:val="22"/>
          <w:szCs w:val="22"/>
        </w:rPr>
        <w:t>12.404.928,31 kuna</w:t>
      </w:r>
      <w:r w:rsidR="00B45F6E" w:rsidRPr="00B552D1">
        <w:rPr>
          <w:b/>
          <w:bCs/>
          <w:sz w:val="22"/>
          <w:szCs w:val="22"/>
        </w:rPr>
        <w:t xml:space="preserve">. </w:t>
      </w:r>
      <w:r w:rsidR="00AA6C22">
        <w:rPr>
          <w:bCs/>
          <w:sz w:val="22"/>
          <w:szCs w:val="22"/>
        </w:rPr>
        <w:t xml:space="preserve"> Budući da  se u G</w:t>
      </w:r>
      <w:r w:rsidR="003623D9" w:rsidRPr="00B552D1">
        <w:rPr>
          <w:bCs/>
          <w:sz w:val="22"/>
          <w:szCs w:val="22"/>
        </w:rPr>
        <w:t>odišnjem</w:t>
      </w:r>
      <w:r w:rsidRPr="00B552D1">
        <w:rPr>
          <w:bCs/>
          <w:sz w:val="22"/>
          <w:szCs w:val="22"/>
        </w:rPr>
        <w:t xml:space="preserve"> izvješta</w:t>
      </w:r>
      <w:r w:rsidR="00B45F6E" w:rsidRPr="00B552D1">
        <w:rPr>
          <w:bCs/>
          <w:sz w:val="22"/>
          <w:szCs w:val="22"/>
        </w:rPr>
        <w:t xml:space="preserve">ju o izvršenju proračuna </w:t>
      </w:r>
      <w:r w:rsidR="00A93695">
        <w:rPr>
          <w:bCs/>
          <w:sz w:val="22"/>
          <w:szCs w:val="22"/>
        </w:rPr>
        <w:t>za 2020</w:t>
      </w:r>
      <w:r w:rsidRPr="00B552D1">
        <w:rPr>
          <w:bCs/>
          <w:sz w:val="22"/>
          <w:szCs w:val="22"/>
        </w:rPr>
        <w:t xml:space="preserve">. godinu prikazuju ostvareni vlastiti i namjenski prihodi proračunskih korisnika , jednako kao i rashodi koji se financiraju iz tih sredstava ukupni </w:t>
      </w:r>
      <w:r w:rsidRPr="00B552D1">
        <w:rPr>
          <w:b/>
          <w:bCs/>
          <w:sz w:val="22"/>
          <w:szCs w:val="22"/>
        </w:rPr>
        <w:t>rezult</w:t>
      </w:r>
      <w:r w:rsidR="00AA6C22">
        <w:rPr>
          <w:b/>
          <w:bCs/>
          <w:sz w:val="22"/>
          <w:szCs w:val="22"/>
        </w:rPr>
        <w:t>at poslovanja na dan 31.12</w:t>
      </w:r>
      <w:r w:rsidR="00A93695">
        <w:rPr>
          <w:b/>
          <w:bCs/>
          <w:sz w:val="22"/>
          <w:szCs w:val="22"/>
        </w:rPr>
        <w:t>.2020</w:t>
      </w:r>
      <w:r w:rsidR="003623D9" w:rsidRPr="00B552D1">
        <w:rPr>
          <w:b/>
          <w:bCs/>
          <w:sz w:val="22"/>
          <w:szCs w:val="22"/>
        </w:rPr>
        <w:t>.</w:t>
      </w:r>
      <w:r w:rsidRPr="00B552D1">
        <w:rPr>
          <w:b/>
          <w:bCs/>
          <w:sz w:val="22"/>
          <w:szCs w:val="22"/>
        </w:rPr>
        <w:t xml:space="preserve"> godine je zbroj</w:t>
      </w:r>
      <w:r w:rsidR="00DF7D30" w:rsidRPr="00B552D1">
        <w:rPr>
          <w:b/>
          <w:bCs/>
          <w:sz w:val="22"/>
          <w:szCs w:val="22"/>
        </w:rPr>
        <w:t xml:space="preserve"> pozitivnih </w:t>
      </w:r>
      <w:r w:rsidR="00BD4782">
        <w:rPr>
          <w:b/>
          <w:bCs/>
          <w:sz w:val="22"/>
          <w:szCs w:val="22"/>
        </w:rPr>
        <w:t xml:space="preserve"> rezultata poslovanja Knjižnice i</w:t>
      </w:r>
      <w:r w:rsidR="00A93695">
        <w:rPr>
          <w:b/>
          <w:bCs/>
          <w:sz w:val="22"/>
          <w:szCs w:val="22"/>
        </w:rPr>
        <w:t xml:space="preserve"> čitaonice Kotoriba od 4.730,10</w:t>
      </w:r>
      <w:r w:rsidR="00BD4782">
        <w:rPr>
          <w:b/>
          <w:bCs/>
          <w:sz w:val="22"/>
          <w:szCs w:val="22"/>
        </w:rPr>
        <w:t xml:space="preserve"> kn</w:t>
      </w:r>
      <w:r w:rsidR="00A63395" w:rsidRPr="00B552D1">
        <w:rPr>
          <w:b/>
          <w:bCs/>
          <w:sz w:val="22"/>
          <w:szCs w:val="22"/>
        </w:rPr>
        <w:t xml:space="preserve"> </w:t>
      </w:r>
      <w:r w:rsidR="00AA6C22">
        <w:rPr>
          <w:b/>
          <w:bCs/>
          <w:sz w:val="22"/>
          <w:szCs w:val="22"/>
        </w:rPr>
        <w:t xml:space="preserve">i </w:t>
      </w:r>
      <w:r w:rsidR="00A93695">
        <w:rPr>
          <w:b/>
          <w:bCs/>
          <w:sz w:val="22"/>
          <w:szCs w:val="22"/>
        </w:rPr>
        <w:t xml:space="preserve"> Općine Kotoriba od 12.856.657,72</w:t>
      </w:r>
      <w:r w:rsidR="00AA6C22">
        <w:rPr>
          <w:b/>
          <w:bCs/>
          <w:sz w:val="22"/>
          <w:szCs w:val="22"/>
        </w:rPr>
        <w:t xml:space="preserve"> </w:t>
      </w:r>
      <w:r w:rsidR="00DF7D30" w:rsidRPr="00B552D1">
        <w:rPr>
          <w:b/>
          <w:bCs/>
          <w:sz w:val="22"/>
          <w:szCs w:val="22"/>
        </w:rPr>
        <w:t>kn , te negati</w:t>
      </w:r>
      <w:r w:rsidR="00BD4782">
        <w:rPr>
          <w:b/>
          <w:bCs/>
          <w:sz w:val="22"/>
          <w:szCs w:val="22"/>
        </w:rPr>
        <w:t>vnog rezultata  Dječjeg vr</w:t>
      </w:r>
      <w:r w:rsidR="00A93695">
        <w:rPr>
          <w:b/>
          <w:bCs/>
          <w:sz w:val="22"/>
          <w:szCs w:val="22"/>
        </w:rPr>
        <w:t xml:space="preserve">tića Kotoriba  od -456.459,51 </w:t>
      </w:r>
      <w:r w:rsidR="00BD4782">
        <w:rPr>
          <w:b/>
          <w:bCs/>
          <w:sz w:val="22"/>
          <w:szCs w:val="22"/>
        </w:rPr>
        <w:t>kn.</w:t>
      </w:r>
      <w:r w:rsidR="000E322A">
        <w:rPr>
          <w:b/>
          <w:bCs/>
          <w:sz w:val="22"/>
          <w:szCs w:val="22"/>
        </w:rPr>
        <w:t xml:space="preserve"> </w:t>
      </w:r>
    </w:p>
    <w:p w:rsidR="00A93695" w:rsidRDefault="00A93695" w:rsidP="00A93695">
      <w:pPr>
        <w:pStyle w:val="Odlomakpopisa"/>
        <w:ind w:left="675"/>
        <w:jc w:val="both"/>
        <w:rPr>
          <w:b/>
          <w:bCs/>
          <w:sz w:val="22"/>
          <w:szCs w:val="22"/>
        </w:rPr>
      </w:pPr>
    </w:p>
    <w:p w:rsidR="00057FEE" w:rsidRPr="00057FEE" w:rsidRDefault="00057FEE" w:rsidP="00A93695">
      <w:pPr>
        <w:pStyle w:val="Odlomakpopisa"/>
        <w:ind w:left="67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U </w:t>
      </w:r>
      <w:r>
        <w:rPr>
          <w:b/>
          <w:bCs/>
          <w:sz w:val="22"/>
          <w:szCs w:val="22"/>
        </w:rPr>
        <w:t xml:space="preserve">sažetku Računa financiranja </w:t>
      </w:r>
      <w:r w:rsidR="00E33326">
        <w:rPr>
          <w:bCs/>
          <w:sz w:val="22"/>
          <w:szCs w:val="22"/>
        </w:rPr>
        <w:t xml:space="preserve">vidljivo je da su tijekom 2020. godine  </w:t>
      </w:r>
      <w:r w:rsidR="00654648">
        <w:rPr>
          <w:bCs/>
          <w:sz w:val="22"/>
          <w:szCs w:val="22"/>
        </w:rPr>
        <w:t>ostvareni primici od zaduživanja  (dugo</w:t>
      </w:r>
      <w:r w:rsidR="00127CFE">
        <w:rPr>
          <w:bCs/>
          <w:sz w:val="22"/>
          <w:szCs w:val="22"/>
        </w:rPr>
        <w:t>ročni) u iznosu od 6.000.000,00, a evidentirani su kroz skupinu 844.</w:t>
      </w:r>
      <w:r w:rsidR="00654648">
        <w:rPr>
          <w:bCs/>
          <w:sz w:val="22"/>
          <w:szCs w:val="22"/>
        </w:rPr>
        <w:t xml:space="preserve"> Izdaci su evidentirani kroz skupinu 544, a odnose se na otplatu glavnice po dugoročnim kreditima Općine Kotoriba  u iznosu</w:t>
      </w:r>
      <w:r w:rsidR="008F7D3C">
        <w:rPr>
          <w:bCs/>
          <w:sz w:val="22"/>
          <w:szCs w:val="22"/>
        </w:rPr>
        <w:t xml:space="preserve"> od 255.760,41</w:t>
      </w:r>
      <w:r>
        <w:rPr>
          <w:bCs/>
          <w:sz w:val="22"/>
          <w:szCs w:val="22"/>
        </w:rPr>
        <w:t xml:space="preserve"> kn</w:t>
      </w:r>
      <w:r w:rsidR="00654648">
        <w:rPr>
          <w:bCs/>
          <w:sz w:val="22"/>
          <w:szCs w:val="22"/>
        </w:rPr>
        <w:t>. Podaci navedeni u Računu financiranja odnose se samo na O</w:t>
      </w:r>
      <w:r w:rsidR="00127CFE">
        <w:rPr>
          <w:bCs/>
          <w:sz w:val="22"/>
          <w:szCs w:val="22"/>
        </w:rPr>
        <w:t>p</w:t>
      </w:r>
      <w:r w:rsidR="00654648">
        <w:rPr>
          <w:bCs/>
          <w:sz w:val="22"/>
          <w:szCs w:val="22"/>
        </w:rPr>
        <w:t xml:space="preserve">ćinu Kotoriba. Proračunski korisnici nisu ostvarili primitke, niti realizirali izdatke. </w:t>
      </w:r>
    </w:p>
    <w:p w:rsidR="00B552D1" w:rsidRPr="00B552D1" w:rsidRDefault="00FF77D4" w:rsidP="00B552D1">
      <w:pPr>
        <w:pStyle w:val="Odlomakpopisa"/>
        <w:ind w:left="675"/>
        <w:jc w:val="both"/>
        <w:rPr>
          <w:bCs/>
          <w:sz w:val="22"/>
          <w:szCs w:val="22"/>
        </w:rPr>
      </w:pPr>
      <w:r w:rsidRPr="00B552D1">
        <w:rPr>
          <w:bCs/>
          <w:sz w:val="22"/>
          <w:szCs w:val="22"/>
        </w:rPr>
        <w:t>Ukupni prihodi i rashodi izvještajnog razdoblja navedeni su u</w:t>
      </w:r>
      <w:r w:rsidR="00DF7D30" w:rsidRPr="00B552D1">
        <w:rPr>
          <w:bCs/>
          <w:sz w:val="22"/>
          <w:szCs w:val="22"/>
        </w:rPr>
        <w:t xml:space="preserve"> A.</w:t>
      </w:r>
      <w:r w:rsidRPr="00B552D1">
        <w:rPr>
          <w:bCs/>
          <w:sz w:val="22"/>
          <w:szCs w:val="22"/>
        </w:rPr>
        <w:t xml:space="preserve"> Računu prihoda i rashoda , dok su u</w:t>
      </w:r>
      <w:r w:rsidR="00DF7D30" w:rsidRPr="00B552D1">
        <w:rPr>
          <w:bCs/>
          <w:sz w:val="22"/>
          <w:szCs w:val="22"/>
        </w:rPr>
        <w:t xml:space="preserve"> B.</w:t>
      </w:r>
      <w:r w:rsidRPr="00B552D1">
        <w:rPr>
          <w:bCs/>
          <w:sz w:val="22"/>
          <w:szCs w:val="22"/>
        </w:rPr>
        <w:t xml:space="preserve"> Računu financiranja navedeni primici i izdaci, sve do zakonom propisane četvrte razine računskog plana.</w:t>
      </w:r>
    </w:p>
    <w:p w:rsidR="00797F4D" w:rsidRPr="00B552D1" w:rsidRDefault="00FF77D4" w:rsidP="00B552D1">
      <w:pPr>
        <w:pStyle w:val="Odlomakpopisa"/>
        <w:ind w:left="675"/>
        <w:jc w:val="both"/>
        <w:rPr>
          <w:bCs/>
          <w:sz w:val="22"/>
          <w:szCs w:val="22"/>
        </w:rPr>
      </w:pPr>
      <w:r w:rsidRPr="00B552D1">
        <w:rPr>
          <w:sz w:val="22"/>
          <w:szCs w:val="22"/>
        </w:rPr>
        <w:t>Sukladnu navedenom</w:t>
      </w:r>
      <w:r w:rsidR="00057FEE">
        <w:rPr>
          <w:sz w:val="22"/>
          <w:szCs w:val="22"/>
        </w:rPr>
        <w:t xml:space="preserve"> </w:t>
      </w:r>
      <w:r w:rsidR="00AB38C1" w:rsidRPr="00B552D1">
        <w:rPr>
          <w:sz w:val="22"/>
          <w:szCs w:val="22"/>
        </w:rPr>
        <w:t xml:space="preserve">Pravilniku, </w:t>
      </w:r>
      <w:r w:rsidR="00AB38C1" w:rsidRPr="00B552D1">
        <w:rPr>
          <w:b/>
          <w:sz w:val="22"/>
          <w:szCs w:val="22"/>
        </w:rPr>
        <w:t xml:space="preserve">Račun prihoda i rashoda </w:t>
      </w:r>
      <w:r w:rsidR="00AB38C1" w:rsidRPr="00B552D1">
        <w:rPr>
          <w:sz w:val="22"/>
          <w:szCs w:val="22"/>
        </w:rPr>
        <w:t>sa</w:t>
      </w:r>
      <w:r w:rsidR="000E322A">
        <w:rPr>
          <w:sz w:val="22"/>
          <w:szCs w:val="22"/>
        </w:rPr>
        <w:t xml:space="preserve">drži podatke o izvršenju za </w:t>
      </w:r>
      <w:r w:rsidR="00AB38C1" w:rsidRPr="00B552D1">
        <w:rPr>
          <w:sz w:val="22"/>
          <w:szCs w:val="22"/>
        </w:rPr>
        <w:t xml:space="preserve">godišnje razdoblje prethodne godine  (do četvrte razine)  </w:t>
      </w:r>
      <w:r w:rsidRPr="00B552D1">
        <w:rPr>
          <w:sz w:val="22"/>
          <w:szCs w:val="22"/>
        </w:rPr>
        <w:t xml:space="preserve"> u općem se dijelu proračuna daju podaci o izvršenju za isto izvještajno razdoblje prethodne godine  (do četvrte razine</w:t>
      </w:r>
      <w:r w:rsidR="00591152" w:rsidRPr="00B552D1">
        <w:rPr>
          <w:sz w:val="22"/>
          <w:szCs w:val="22"/>
        </w:rPr>
        <w:t>),</w:t>
      </w:r>
      <w:r w:rsidR="00057FEE">
        <w:rPr>
          <w:sz w:val="22"/>
          <w:szCs w:val="22"/>
        </w:rPr>
        <w:t xml:space="preserve"> podatke „izvornog plana“- II</w:t>
      </w:r>
      <w:r w:rsidR="00AB38C1" w:rsidRPr="00B552D1">
        <w:rPr>
          <w:sz w:val="22"/>
          <w:szCs w:val="22"/>
        </w:rPr>
        <w:t xml:space="preserve"> izm</w:t>
      </w:r>
      <w:r w:rsidR="00524E1A">
        <w:rPr>
          <w:sz w:val="22"/>
          <w:szCs w:val="22"/>
        </w:rPr>
        <w:t>jene i dopune  proračuna za 2020</w:t>
      </w:r>
      <w:r w:rsidR="00AB38C1" w:rsidRPr="00B552D1">
        <w:rPr>
          <w:sz w:val="22"/>
          <w:szCs w:val="22"/>
        </w:rPr>
        <w:t>. godinu (do treć</w:t>
      </w:r>
      <w:r w:rsidR="009E2A4F" w:rsidRPr="00B552D1">
        <w:rPr>
          <w:sz w:val="22"/>
          <w:szCs w:val="22"/>
        </w:rPr>
        <w:t>e propisane razine donošenje pla</w:t>
      </w:r>
      <w:r w:rsidR="00AB38C1" w:rsidRPr="00B552D1">
        <w:rPr>
          <w:sz w:val="22"/>
          <w:szCs w:val="22"/>
        </w:rPr>
        <w:t>na),</w:t>
      </w:r>
      <w:r w:rsidR="009E2A4F" w:rsidRPr="00B552D1">
        <w:rPr>
          <w:sz w:val="22"/>
          <w:szCs w:val="22"/>
        </w:rPr>
        <w:t xml:space="preserve"> te podatke izvršenja za tekuću</w:t>
      </w:r>
      <w:r w:rsidR="009E2A4F">
        <w:t xml:space="preserve">  proračunsku godinu  (na četvrtoj razini  računskog plana proračuna).  Uz navedene podatke daju se i indeksi  izvršenja u odnosu na izvještajno razdoblje prethodne godine i u </w:t>
      </w:r>
      <w:r w:rsidR="009E2A4F" w:rsidRPr="00B552D1">
        <w:rPr>
          <w:sz w:val="22"/>
          <w:szCs w:val="22"/>
        </w:rPr>
        <w:t xml:space="preserve">odnosu na plan za tekuću proračunsku godinu.  Podaci prihoda i rashoda se prikazuju prema ekonomskoj klasifikaciji  i prema  izvorima financiranja , a samo se rashodi prikazuju </w:t>
      </w:r>
      <w:r w:rsidR="00B552D1">
        <w:rPr>
          <w:sz w:val="22"/>
          <w:szCs w:val="22"/>
        </w:rPr>
        <w:t>prema funkcijskoj klasifikaciji</w:t>
      </w:r>
      <w:r w:rsidR="009E2A4F" w:rsidRPr="00B552D1">
        <w:rPr>
          <w:sz w:val="22"/>
          <w:szCs w:val="22"/>
        </w:rPr>
        <w:t xml:space="preserve">. Podaci su </w:t>
      </w:r>
      <w:r w:rsidR="009E2A4F" w:rsidRPr="00B552D1">
        <w:rPr>
          <w:b/>
          <w:sz w:val="22"/>
          <w:szCs w:val="22"/>
        </w:rPr>
        <w:t xml:space="preserve">zbirni </w:t>
      </w:r>
      <w:r w:rsidR="009E2A4F" w:rsidRPr="00B552D1">
        <w:rPr>
          <w:sz w:val="22"/>
          <w:szCs w:val="22"/>
        </w:rPr>
        <w:t>te obuhvaćaju prihode i rashode Općine i proračunskih korisnika</w:t>
      </w:r>
      <w:r w:rsidR="009E2A4F" w:rsidRPr="00B552D1">
        <w:rPr>
          <w:b/>
          <w:sz w:val="22"/>
          <w:szCs w:val="22"/>
        </w:rPr>
        <w:t>.</w:t>
      </w:r>
      <w:r w:rsidR="00057FEE" w:rsidRPr="00057FEE">
        <w:rPr>
          <w:bCs/>
          <w:sz w:val="22"/>
          <w:szCs w:val="22"/>
        </w:rPr>
        <w:t xml:space="preserve"> </w:t>
      </w:r>
      <w:r w:rsidR="00057FEE">
        <w:rPr>
          <w:bCs/>
          <w:sz w:val="22"/>
          <w:szCs w:val="22"/>
        </w:rPr>
        <w:t>Vijeće romske nacionalne manjine</w:t>
      </w:r>
      <w:r w:rsidR="00524E1A">
        <w:rPr>
          <w:bCs/>
          <w:sz w:val="22"/>
          <w:szCs w:val="22"/>
        </w:rPr>
        <w:t xml:space="preserve"> je krajem godine zatvorilo svoj transakcijski račun kod Privredne banke Zagreb , te ne mora sastavljati zasebne financijske izvještaje. </w:t>
      </w:r>
    </w:p>
    <w:p w:rsidR="00DA51F1" w:rsidRPr="00B552D1" w:rsidRDefault="00DA51F1" w:rsidP="00FF77D4">
      <w:pPr>
        <w:pStyle w:val="Odlomakpopisa"/>
        <w:ind w:left="675"/>
        <w:jc w:val="both"/>
        <w:rPr>
          <w:bCs/>
          <w:sz w:val="22"/>
          <w:szCs w:val="22"/>
        </w:rPr>
      </w:pPr>
      <w:r w:rsidRPr="00B552D1">
        <w:rPr>
          <w:bCs/>
          <w:sz w:val="22"/>
          <w:szCs w:val="22"/>
        </w:rPr>
        <w:t xml:space="preserve">Rashodi i izdaci detaljnije su ( po glavama, programima i aktivnostima  te po korisnicima ) prikazani u </w:t>
      </w:r>
      <w:r w:rsidRPr="00B552D1">
        <w:rPr>
          <w:b/>
          <w:bCs/>
          <w:sz w:val="22"/>
          <w:szCs w:val="22"/>
        </w:rPr>
        <w:t>Posebnom dijelu</w:t>
      </w:r>
      <w:r w:rsidRPr="00B552D1">
        <w:rPr>
          <w:bCs/>
          <w:sz w:val="22"/>
          <w:szCs w:val="22"/>
        </w:rPr>
        <w:t xml:space="preserve"> proračuna (do 4. razine računskog plana) i obrazloženi u okviru točke 6. </w:t>
      </w:r>
    </w:p>
    <w:p w:rsidR="004433E6" w:rsidRPr="00B552D1" w:rsidRDefault="00AC3F38" w:rsidP="00FF77D4">
      <w:pPr>
        <w:pStyle w:val="Odlomakpopisa"/>
        <w:ind w:left="67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Sukladnu </w:t>
      </w:r>
      <w:r w:rsidR="004433E6" w:rsidRPr="00B552D1">
        <w:rPr>
          <w:bCs/>
          <w:sz w:val="22"/>
          <w:szCs w:val="22"/>
        </w:rPr>
        <w:t>Pravilniku uz svaku glavu proračuna iskazuju se i izvori financiranja za rashode navedene u toj glavi.</w:t>
      </w:r>
    </w:p>
    <w:p w:rsidR="004433E6" w:rsidRPr="00B552D1" w:rsidRDefault="004433E6" w:rsidP="00FF77D4">
      <w:pPr>
        <w:pStyle w:val="Odlomakpopisa"/>
        <w:ind w:left="675"/>
        <w:jc w:val="both"/>
        <w:rPr>
          <w:b/>
          <w:bCs/>
          <w:sz w:val="22"/>
          <w:szCs w:val="22"/>
        </w:rPr>
      </w:pPr>
    </w:p>
    <w:p w:rsidR="004433E6" w:rsidRPr="004433E6" w:rsidRDefault="004433E6" w:rsidP="00FF77D4">
      <w:pPr>
        <w:pStyle w:val="Odlomakpopisa"/>
        <w:ind w:left="675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Račun financiranja </w:t>
      </w:r>
      <w:r w:rsidRPr="004433E6">
        <w:rPr>
          <w:bCs/>
          <w:sz w:val="22"/>
          <w:szCs w:val="22"/>
        </w:rPr>
        <w:t xml:space="preserve">prikazuje primitke i izdatke na dva načina – prema ekonomskoj </w:t>
      </w:r>
      <w:r>
        <w:rPr>
          <w:bCs/>
          <w:sz w:val="22"/>
          <w:szCs w:val="22"/>
        </w:rPr>
        <w:t>klasifikaciji (računi računskog plana proračuna) i prema izvorima financiranja.</w:t>
      </w:r>
      <w:r w:rsidR="00313033">
        <w:rPr>
          <w:bCs/>
          <w:sz w:val="22"/>
          <w:szCs w:val="22"/>
        </w:rPr>
        <w:t xml:space="preserve"> Izdaci su detaljno obrazloženi u točci 3 ovog obrazloženja.</w:t>
      </w:r>
    </w:p>
    <w:p w:rsidR="00FF77D4" w:rsidRPr="00881F28" w:rsidRDefault="00FF77D4" w:rsidP="00881F28">
      <w:pPr>
        <w:jc w:val="both"/>
        <w:rPr>
          <w:b/>
          <w:bCs/>
          <w:sz w:val="22"/>
          <w:szCs w:val="22"/>
        </w:rPr>
      </w:pPr>
    </w:p>
    <w:p w:rsidR="00AB57BB" w:rsidRPr="00AC3F38" w:rsidRDefault="00D62E81" w:rsidP="00AC3F38">
      <w:pPr>
        <w:pStyle w:val="Odlomakpopisa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 w:rsidRPr="00AC3F38">
        <w:rPr>
          <w:b/>
          <w:bCs/>
          <w:sz w:val="22"/>
          <w:szCs w:val="22"/>
        </w:rPr>
        <w:t>POSEBNI DIO PRORAČUNA</w:t>
      </w:r>
    </w:p>
    <w:p w:rsidR="00AB57BB" w:rsidRPr="0055668B" w:rsidRDefault="002C4905" w:rsidP="002C4905">
      <w:pPr>
        <w:ind w:left="675"/>
        <w:jc w:val="both"/>
        <w:rPr>
          <w:bCs/>
          <w:sz w:val="22"/>
          <w:szCs w:val="22"/>
        </w:rPr>
      </w:pPr>
      <w:r w:rsidRPr="0055668B">
        <w:rPr>
          <w:bCs/>
          <w:sz w:val="22"/>
          <w:szCs w:val="22"/>
        </w:rPr>
        <w:t>U posebnom dijelu proračuna rashodi i izdaci prikazuju se detaljnije. Sukladnu Pravilniku sastavlja se:</w:t>
      </w:r>
    </w:p>
    <w:p w:rsidR="002C4905" w:rsidRPr="0055668B" w:rsidRDefault="002C4905" w:rsidP="002C4905">
      <w:pPr>
        <w:pStyle w:val="Odlomakpopisa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55668B">
        <w:rPr>
          <w:bCs/>
          <w:sz w:val="22"/>
          <w:szCs w:val="22"/>
        </w:rPr>
        <w:t>Izvještaj po organizacijskoj klasifikaciji</w:t>
      </w:r>
      <w:r w:rsidR="00D62E81" w:rsidRPr="0055668B">
        <w:rPr>
          <w:bCs/>
          <w:sz w:val="22"/>
          <w:szCs w:val="22"/>
        </w:rPr>
        <w:t xml:space="preserve"> (rashodi i izdaci prikazani su po razdjelima i glavama unutar razdjela)</w:t>
      </w:r>
    </w:p>
    <w:p w:rsidR="00301BAC" w:rsidRPr="0055668B" w:rsidRDefault="00313033" w:rsidP="002C4905">
      <w:pPr>
        <w:pStyle w:val="Odlomakpopisa"/>
        <w:numPr>
          <w:ilvl w:val="0"/>
          <w:numId w:val="8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Izvještaj po programskoj klasifikaciji </w:t>
      </w:r>
      <w:r w:rsidR="00D62E81" w:rsidRPr="0055668B">
        <w:rPr>
          <w:bCs/>
          <w:sz w:val="22"/>
          <w:szCs w:val="22"/>
        </w:rPr>
        <w:t>(rashodi i izdaci prikazani unutar razdjela i glava proračuna po programima, aktivnostima i računima računskog plana do propisane četvrte razine).</w:t>
      </w:r>
    </w:p>
    <w:p w:rsidR="00422E93" w:rsidRPr="0055668B" w:rsidRDefault="00422E93" w:rsidP="002C4905">
      <w:pPr>
        <w:jc w:val="both"/>
        <w:rPr>
          <w:bCs/>
          <w:sz w:val="22"/>
          <w:szCs w:val="22"/>
        </w:rPr>
      </w:pPr>
    </w:p>
    <w:p w:rsidR="00C55B7D" w:rsidRPr="0055668B" w:rsidRDefault="00D62E81" w:rsidP="00AC3F38">
      <w:pPr>
        <w:pStyle w:val="Odlomakpopisa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55668B">
        <w:rPr>
          <w:b/>
          <w:sz w:val="22"/>
          <w:szCs w:val="22"/>
        </w:rPr>
        <w:t xml:space="preserve">IZVJEŠTAJ O ZADUŽIVANJU </w:t>
      </w:r>
    </w:p>
    <w:p w:rsidR="002C4905" w:rsidRDefault="00A126AF" w:rsidP="009E4388">
      <w:pPr>
        <w:pStyle w:val="Uvuenotijeloteksta"/>
        <w:rPr>
          <w:i w:val="0"/>
          <w:sz w:val="22"/>
          <w:szCs w:val="22"/>
        </w:rPr>
      </w:pPr>
      <w:r w:rsidRPr="0055668B">
        <w:rPr>
          <w:i w:val="0"/>
          <w:sz w:val="22"/>
          <w:szCs w:val="22"/>
        </w:rPr>
        <w:t>Tijekom izvje</w:t>
      </w:r>
      <w:r w:rsidR="00BA6B2A">
        <w:rPr>
          <w:i w:val="0"/>
          <w:sz w:val="22"/>
          <w:szCs w:val="22"/>
        </w:rPr>
        <w:t>štajnog razdoblja Općina nije koristila prekoračenje na poslovnim računima, ali je realizirano novo dugoročno kreditno zaduživanje.</w:t>
      </w:r>
    </w:p>
    <w:p w:rsidR="00BA6B2A" w:rsidRPr="0055668B" w:rsidRDefault="00BA6B2A" w:rsidP="009E4388">
      <w:pPr>
        <w:pStyle w:val="Uvuenotijeloteksta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Krajem 2020. godine napravljena je uskladba s poslovnim bankama za kredite koji će krajem 2021. godine biti u cijelosti otplaćeni, te je napravljen ispravak zaduženja.</w:t>
      </w:r>
    </w:p>
    <w:p w:rsidR="00313033" w:rsidRDefault="00D62E81" w:rsidP="00313033">
      <w:pPr>
        <w:pStyle w:val="Uvuenotijeloteksta"/>
        <w:rPr>
          <w:i w:val="0"/>
          <w:sz w:val="22"/>
          <w:szCs w:val="22"/>
        </w:rPr>
      </w:pPr>
      <w:r w:rsidRPr="0055668B">
        <w:rPr>
          <w:i w:val="0"/>
          <w:sz w:val="22"/>
          <w:szCs w:val="22"/>
        </w:rPr>
        <w:t>Podaci o postojećim dugoročnim kreditima ( datum realizacije kredita, razdoblje otplate</w:t>
      </w:r>
      <w:r w:rsidR="00E75AD5">
        <w:rPr>
          <w:i w:val="0"/>
          <w:sz w:val="22"/>
          <w:szCs w:val="22"/>
        </w:rPr>
        <w:t xml:space="preserve">, otplata glavnice </w:t>
      </w:r>
      <w:r w:rsidRPr="0055668B">
        <w:rPr>
          <w:i w:val="0"/>
          <w:sz w:val="22"/>
          <w:szCs w:val="22"/>
        </w:rPr>
        <w:t xml:space="preserve"> i s</w:t>
      </w:r>
      <w:r w:rsidR="00AC3F38">
        <w:rPr>
          <w:i w:val="0"/>
          <w:sz w:val="22"/>
          <w:szCs w:val="22"/>
        </w:rPr>
        <w:t>tanje na dan 31.12.</w:t>
      </w:r>
      <w:r w:rsidR="00BA6B2A">
        <w:rPr>
          <w:i w:val="0"/>
          <w:sz w:val="22"/>
          <w:szCs w:val="22"/>
        </w:rPr>
        <w:t>2020</w:t>
      </w:r>
      <w:r w:rsidR="001A777C">
        <w:rPr>
          <w:i w:val="0"/>
          <w:sz w:val="22"/>
          <w:szCs w:val="22"/>
        </w:rPr>
        <w:t>.</w:t>
      </w:r>
      <w:r w:rsidR="00F54640">
        <w:rPr>
          <w:i w:val="0"/>
          <w:sz w:val="22"/>
          <w:szCs w:val="22"/>
        </w:rPr>
        <w:t xml:space="preserve"> godine</w:t>
      </w:r>
      <w:r w:rsidRPr="0055668B">
        <w:rPr>
          <w:i w:val="0"/>
          <w:sz w:val="22"/>
          <w:szCs w:val="22"/>
        </w:rPr>
        <w:t>)</w:t>
      </w:r>
      <w:r w:rsidR="00F54640">
        <w:rPr>
          <w:i w:val="0"/>
          <w:sz w:val="22"/>
          <w:szCs w:val="22"/>
        </w:rPr>
        <w:t xml:space="preserve"> </w:t>
      </w:r>
      <w:r w:rsidRPr="0055668B">
        <w:rPr>
          <w:i w:val="0"/>
          <w:sz w:val="22"/>
          <w:szCs w:val="22"/>
        </w:rPr>
        <w:t>vidlj</w:t>
      </w:r>
      <w:r w:rsidR="00313033">
        <w:rPr>
          <w:i w:val="0"/>
          <w:sz w:val="22"/>
          <w:szCs w:val="22"/>
        </w:rPr>
        <w:t xml:space="preserve">ivi </w:t>
      </w:r>
      <w:r w:rsidR="00E75AD5">
        <w:rPr>
          <w:i w:val="0"/>
          <w:sz w:val="22"/>
          <w:szCs w:val="22"/>
        </w:rPr>
        <w:t>su u tablici:</w:t>
      </w:r>
    </w:p>
    <w:p w:rsidR="009B270F" w:rsidRPr="00313033" w:rsidRDefault="009B270F" w:rsidP="00313033">
      <w:pPr>
        <w:pStyle w:val="Uvuenotijeloteksta"/>
        <w:rPr>
          <w:i w:val="0"/>
          <w:sz w:val="22"/>
          <w:szCs w:val="22"/>
        </w:rPr>
      </w:pPr>
    </w:p>
    <w:p w:rsidR="00313033" w:rsidRDefault="00313033" w:rsidP="00313033">
      <w:pPr>
        <w:pStyle w:val="Odlomakpopisa"/>
        <w:ind w:left="675"/>
        <w:jc w:val="both"/>
        <w:rPr>
          <w:bCs/>
          <w:sz w:val="22"/>
          <w:szCs w:val="22"/>
        </w:rPr>
      </w:pPr>
    </w:p>
    <w:p w:rsidR="009B270F" w:rsidRDefault="009B270F" w:rsidP="00313033">
      <w:pPr>
        <w:pStyle w:val="Odlomakpopisa"/>
        <w:ind w:left="675"/>
        <w:jc w:val="both"/>
        <w:rPr>
          <w:bCs/>
          <w:sz w:val="22"/>
          <w:szCs w:val="22"/>
        </w:rPr>
      </w:pPr>
    </w:p>
    <w:p w:rsidR="009B270F" w:rsidRPr="00797F4D" w:rsidRDefault="009B270F" w:rsidP="00313033">
      <w:pPr>
        <w:pStyle w:val="Odlomakpopisa"/>
        <w:ind w:left="675"/>
        <w:jc w:val="both"/>
        <w:rPr>
          <w:bCs/>
          <w:sz w:val="22"/>
          <w:szCs w:val="22"/>
        </w:rPr>
      </w:pPr>
    </w:p>
    <w:tbl>
      <w:tblPr>
        <w:tblStyle w:val="Reetkatablice"/>
        <w:tblW w:w="0" w:type="auto"/>
        <w:tblInd w:w="675" w:type="dxa"/>
        <w:tblLook w:val="04A0" w:firstRow="1" w:lastRow="0" w:firstColumn="1" w:lastColumn="0" w:noHBand="0" w:noVBand="1"/>
      </w:tblPr>
      <w:tblGrid>
        <w:gridCol w:w="2453"/>
        <w:gridCol w:w="1967"/>
        <w:gridCol w:w="1789"/>
        <w:gridCol w:w="1536"/>
        <w:gridCol w:w="1923"/>
        <w:gridCol w:w="2268"/>
      </w:tblGrid>
      <w:tr w:rsidR="003B6693" w:rsidRPr="00797F4D" w:rsidTr="003B6693">
        <w:tc>
          <w:tcPr>
            <w:tcW w:w="2453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97F4D">
              <w:rPr>
                <w:b/>
                <w:bCs/>
                <w:sz w:val="22"/>
                <w:szCs w:val="22"/>
              </w:rPr>
              <w:t xml:space="preserve">   Banka</w:t>
            </w:r>
          </w:p>
        </w:tc>
        <w:tc>
          <w:tcPr>
            <w:tcW w:w="1967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97F4D">
              <w:rPr>
                <w:b/>
                <w:bCs/>
                <w:sz w:val="22"/>
                <w:szCs w:val="22"/>
              </w:rPr>
              <w:t>Iznos kredita u</w:t>
            </w: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97F4D">
              <w:rPr>
                <w:b/>
                <w:bCs/>
                <w:sz w:val="22"/>
                <w:szCs w:val="22"/>
              </w:rPr>
              <w:t>kunama</w:t>
            </w:r>
          </w:p>
        </w:tc>
        <w:tc>
          <w:tcPr>
            <w:tcW w:w="1789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97F4D">
              <w:rPr>
                <w:b/>
                <w:bCs/>
                <w:sz w:val="22"/>
                <w:szCs w:val="22"/>
              </w:rPr>
              <w:t>Kredit realiziran</w:t>
            </w:r>
          </w:p>
        </w:tc>
        <w:tc>
          <w:tcPr>
            <w:tcW w:w="1536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97F4D">
              <w:rPr>
                <w:b/>
                <w:bCs/>
                <w:sz w:val="22"/>
                <w:szCs w:val="22"/>
              </w:rPr>
              <w:t>Otplata</w:t>
            </w: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97F4D">
              <w:rPr>
                <w:b/>
                <w:bCs/>
                <w:sz w:val="22"/>
                <w:szCs w:val="22"/>
              </w:rPr>
              <w:t>glavnice do</w:t>
            </w:r>
          </w:p>
        </w:tc>
        <w:tc>
          <w:tcPr>
            <w:tcW w:w="1923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97F4D">
              <w:rPr>
                <w:b/>
                <w:bCs/>
                <w:sz w:val="22"/>
                <w:szCs w:val="22"/>
              </w:rPr>
              <w:t xml:space="preserve">Otplata </w:t>
            </w: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97F4D">
              <w:rPr>
                <w:b/>
                <w:bCs/>
                <w:sz w:val="22"/>
                <w:szCs w:val="22"/>
              </w:rPr>
              <w:t>glavnice</w:t>
            </w:r>
          </w:p>
          <w:p w:rsidR="00A522C2" w:rsidRPr="00797F4D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01.01.-31.12</w:t>
            </w:r>
            <w:r w:rsidRPr="00797F4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2020</w:t>
            </w:r>
            <w:r w:rsidR="00A522C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97F4D">
              <w:rPr>
                <w:b/>
                <w:bCs/>
                <w:sz w:val="22"/>
                <w:szCs w:val="22"/>
              </w:rPr>
              <w:t xml:space="preserve">Stanje </w:t>
            </w: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97F4D">
              <w:rPr>
                <w:b/>
                <w:bCs/>
                <w:sz w:val="22"/>
                <w:szCs w:val="22"/>
              </w:rPr>
              <w:t>glavnice</w:t>
            </w:r>
          </w:p>
          <w:p w:rsidR="003B6693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31.12.2020</w:t>
            </w:r>
            <w:r w:rsidRPr="00797F4D">
              <w:rPr>
                <w:b/>
                <w:bCs/>
                <w:sz w:val="22"/>
                <w:szCs w:val="22"/>
              </w:rPr>
              <w:t>.</w:t>
            </w:r>
          </w:p>
          <w:p w:rsidR="00A522C2" w:rsidRPr="00797F4D" w:rsidRDefault="00A522C2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 teč.razlikama</w:t>
            </w:r>
          </w:p>
        </w:tc>
      </w:tr>
      <w:tr w:rsidR="003B6693" w:rsidRPr="00797F4D" w:rsidTr="003B6693">
        <w:tc>
          <w:tcPr>
            <w:tcW w:w="2453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 w:rsidRPr="00797F4D">
              <w:rPr>
                <w:bCs/>
                <w:sz w:val="22"/>
                <w:szCs w:val="22"/>
              </w:rPr>
              <w:t>Raiffeisen banka Austria d.d.</w:t>
            </w:r>
          </w:p>
        </w:tc>
        <w:tc>
          <w:tcPr>
            <w:tcW w:w="1967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 w:rsidRPr="00797F4D">
              <w:rPr>
                <w:bCs/>
                <w:sz w:val="22"/>
                <w:szCs w:val="22"/>
              </w:rPr>
              <w:t>1.800.000,00</w:t>
            </w:r>
          </w:p>
        </w:tc>
        <w:tc>
          <w:tcPr>
            <w:tcW w:w="1789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 w:rsidRPr="00797F4D">
              <w:rPr>
                <w:bCs/>
                <w:sz w:val="22"/>
                <w:szCs w:val="22"/>
              </w:rPr>
              <w:t xml:space="preserve">  2009. godina</w:t>
            </w:r>
          </w:p>
        </w:tc>
        <w:tc>
          <w:tcPr>
            <w:tcW w:w="1536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 w:rsidRPr="00797F4D">
              <w:rPr>
                <w:bCs/>
                <w:sz w:val="22"/>
                <w:szCs w:val="22"/>
              </w:rPr>
              <w:t xml:space="preserve"> </w:t>
            </w: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 w:rsidRPr="00797F4D">
              <w:rPr>
                <w:bCs/>
                <w:sz w:val="22"/>
                <w:szCs w:val="22"/>
              </w:rPr>
              <w:t xml:space="preserve"> 2021. godine</w:t>
            </w:r>
          </w:p>
        </w:tc>
        <w:tc>
          <w:tcPr>
            <w:tcW w:w="1923" w:type="dxa"/>
          </w:tcPr>
          <w:p w:rsidR="003B6693" w:rsidRPr="00797F4D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185.625</w:t>
            </w:r>
          </w:p>
        </w:tc>
        <w:tc>
          <w:tcPr>
            <w:tcW w:w="2268" w:type="dxa"/>
          </w:tcPr>
          <w:p w:rsidR="003B6693" w:rsidRPr="00797F4D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185.684</w:t>
            </w:r>
          </w:p>
        </w:tc>
      </w:tr>
      <w:tr w:rsidR="003B6693" w:rsidRPr="00797F4D" w:rsidTr="003B6693">
        <w:tc>
          <w:tcPr>
            <w:tcW w:w="2453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 w:rsidRPr="00797F4D">
              <w:rPr>
                <w:bCs/>
                <w:sz w:val="22"/>
                <w:szCs w:val="22"/>
              </w:rPr>
              <w:t>Privredna banka Zagreb</w:t>
            </w: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 w:rsidRPr="00797F4D">
              <w:rPr>
                <w:bCs/>
                <w:sz w:val="22"/>
                <w:szCs w:val="22"/>
              </w:rPr>
              <w:t>Zagreb</w:t>
            </w:r>
          </w:p>
        </w:tc>
        <w:tc>
          <w:tcPr>
            <w:tcW w:w="1967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 w:rsidRPr="00797F4D">
              <w:rPr>
                <w:bCs/>
                <w:sz w:val="22"/>
                <w:szCs w:val="22"/>
              </w:rPr>
              <w:t xml:space="preserve">   700.000,00</w:t>
            </w:r>
          </w:p>
        </w:tc>
        <w:tc>
          <w:tcPr>
            <w:tcW w:w="1789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 w:rsidRPr="00797F4D">
              <w:rPr>
                <w:bCs/>
                <w:sz w:val="22"/>
                <w:szCs w:val="22"/>
              </w:rPr>
              <w:t xml:space="preserve">  </w:t>
            </w: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 w:rsidRPr="00797F4D">
              <w:rPr>
                <w:bCs/>
                <w:sz w:val="22"/>
                <w:szCs w:val="22"/>
              </w:rPr>
              <w:t xml:space="preserve">  2011. godina</w:t>
            </w:r>
          </w:p>
        </w:tc>
        <w:tc>
          <w:tcPr>
            <w:tcW w:w="1536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 w:rsidRPr="00797F4D">
              <w:rPr>
                <w:bCs/>
                <w:sz w:val="22"/>
                <w:szCs w:val="22"/>
              </w:rPr>
              <w:t xml:space="preserve"> </w:t>
            </w: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 w:rsidRPr="00797F4D">
              <w:rPr>
                <w:bCs/>
                <w:sz w:val="22"/>
                <w:szCs w:val="22"/>
              </w:rPr>
              <w:t xml:space="preserve"> 2021. godine</w:t>
            </w:r>
          </w:p>
        </w:tc>
        <w:tc>
          <w:tcPr>
            <w:tcW w:w="1923" w:type="dxa"/>
          </w:tcPr>
          <w:p w:rsidR="003B6693" w:rsidRPr="00797F4D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70.135</w:t>
            </w:r>
          </w:p>
        </w:tc>
        <w:tc>
          <w:tcPr>
            <w:tcW w:w="2268" w:type="dxa"/>
          </w:tcPr>
          <w:p w:rsidR="003B6693" w:rsidRPr="00797F4D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</w:p>
          <w:p w:rsidR="003B6693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76.108</w:t>
            </w:r>
          </w:p>
          <w:p w:rsidR="003B6693" w:rsidRPr="00797F4D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  <w:r w:rsidRPr="00797F4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B6693" w:rsidRPr="00797F4D" w:rsidTr="003B6693">
        <w:tc>
          <w:tcPr>
            <w:tcW w:w="2453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Zagrebčka banka d.d. Zagreb</w:t>
            </w:r>
          </w:p>
        </w:tc>
        <w:tc>
          <w:tcPr>
            <w:tcW w:w="1967" w:type="dxa"/>
          </w:tcPr>
          <w:p w:rsidR="003B6693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6.000,000,00</w:t>
            </w:r>
          </w:p>
        </w:tc>
        <w:tc>
          <w:tcPr>
            <w:tcW w:w="1789" w:type="dxa"/>
          </w:tcPr>
          <w:p w:rsidR="003B6693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2020. godina</w:t>
            </w:r>
          </w:p>
        </w:tc>
        <w:tc>
          <w:tcPr>
            <w:tcW w:w="1536" w:type="dxa"/>
          </w:tcPr>
          <w:p w:rsidR="003B6693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2031. godine</w:t>
            </w:r>
          </w:p>
        </w:tc>
        <w:tc>
          <w:tcPr>
            <w:tcW w:w="1923" w:type="dxa"/>
          </w:tcPr>
          <w:p w:rsidR="003B6693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268" w:type="dxa"/>
          </w:tcPr>
          <w:p w:rsidR="003B6693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3B6693" w:rsidRPr="00797F4D" w:rsidTr="003B6693">
        <w:tc>
          <w:tcPr>
            <w:tcW w:w="2453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97F4D">
              <w:rPr>
                <w:b/>
                <w:bCs/>
                <w:sz w:val="22"/>
                <w:szCs w:val="22"/>
              </w:rPr>
              <w:t>Ukupno zaduženje po</w:t>
            </w: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97F4D">
              <w:rPr>
                <w:b/>
                <w:bCs/>
                <w:sz w:val="22"/>
                <w:szCs w:val="22"/>
              </w:rPr>
              <w:t>kreditima</w:t>
            </w:r>
          </w:p>
        </w:tc>
        <w:tc>
          <w:tcPr>
            <w:tcW w:w="1967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8.500.000,00</w:t>
            </w:r>
          </w:p>
        </w:tc>
        <w:tc>
          <w:tcPr>
            <w:tcW w:w="1789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36" w:type="dxa"/>
          </w:tcPr>
          <w:p w:rsidR="003B6693" w:rsidRPr="00797F4D" w:rsidRDefault="003B6693" w:rsidP="00BE2224">
            <w:pPr>
              <w:pStyle w:val="Odlomakpopis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23" w:type="dxa"/>
          </w:tcPr>
          <w:p w:rsidR="003B6693" w:rsidRPr="00797F4D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225.760</w:t>
            </w:r>
          </w:p>
        </w:tc>
        <w:tc>
          <w:tcPr>
            <w:tcW w:w="2268" w:type="dxa"/>
          </w:tcPr>
          <w:p w:rsidR="003B6693" w:rsidRPr="00797F4D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</w:p>
          <w:p w:rsidR="003B6693" w:rsidRPr="00797F4D" w:rsidRDefault="003B6693" w:rsidP="00BE2224">
            <w:pPr>
              <w:pStyle w:val="Odlomakpopisa"/>
              <w:ind w:left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261.792</w:t>
            </w:r>
          </w:p>
        </w:tc>
      </w:tr>
    </w:tbl>
    <w:p w:rsidR="00313033" w:rsidRDefault="00313033" w:rsidP="008C7799">
      <w:pPr>
        <w:pStyle w:val="Odlomakpopisa"/>
        <w:ind w:left="675"/>
        <w:jc w:val="both"/>
        <w:rPr>
          <w:bCs/>
          <w:sz w:val="22"/>
          <w:szCs w:val="22"/>
        </w:rPr>
      </w:pPr>
      <w:r w:rsidRPr="00797F4D">
        <w:rPr>
          <w:bCs/>
          <w:sz w:val="22"/>
          <w:szCs w:val="22"/>
        </w:rPr>
        <w:t xml:space="preserve">Glavnice dugoročnih kredita Općine Kotoriba plaćaju se u mjesečnim </w:t>
      </w:r>
      <w:r w:rsidR="003B6693">
        <w:rPr>
          <w:bCs/>
          <w:sz w:val="22"/>
          <w:szCs w:val="22"/>
        </w:rPr>
        <w:t>i tromjesečnim ratama</w:t>
      </w:r>
      <w:r w:rsidRPr="00797F4D">
        <w:rPr>
          <w:bCs/>
          <w:sz w:val="22"/>
          <w:szCs w:val="22"/>
        </w:rPr>
        <w:t xml:space="preserve">. Kamata je promjenjiva i veže </w:t>
      </w:r>
      <w:r w:rsidR="003B6693">
        <w:rPr>
          <w:bCs/>
          <w:sz w:val="22"/>
          <w:szCs w:val="22"/>
        </w:rPr>
        <w:t xml:space="preserve">se uz EURIBOR. </w:t>
      </w:r>
    </w:p>
    <w:p w:rsidR="00D62E81" w:rsidRDefault="00E75AD5" w:rsidP="00702D3F">
      <w:pPr>
        <w:pStyle w:val="Odlomakpopisa"/>
        <w:ind w:left="67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Iznosi  otplate glavnica kredita navedenih u ovoj tabeli u kunskim</w:t>
      </w:r>
      <w:r w:rsidR="003B6693">
        <w:rPr>
          <w:bCs/>
          <w:sz w:val="22"/>
          <w:szCs w:val="22"/>
        </w:rPr>
        <w:t xml:space="preserve"> su</w:t>
      </w:r>
      <w:r>
        <w:rPr>
          <w:bCs/>
          <w:sz w:val="22"/>
          <w:szCs w:val="22"/>
        </w:rPr>
        <w:t xml:space="preserve"> iznosima kako je plaćeno</w:t>
      </w:r>
      <w:r w:rsidR="003B6693">
        <w:rPr>
          <w:bCs/>
          <w:sz w:val="22"/>
          <w:szCs w:val="22"/>
        </w:rPr>
        <w:t xml:space="preserve"> i</w:t>
      </w:r>
      <w:r>
        <w:rPr>
          <w:bCs/>
          <w:sz w:val="22"/>
          <w:szCs w:val="22"/>
        </w:rPr>
        <w:t xml:space="preserve"> odgovaraju evidentiranim izdacima skupine 5443.</w:t>
      </w:r>
    </w:p>
    <w:p w:rsidR="007A632E" w:rsidRDefault="007A632E" w:rsidP="007A632E">
      <w:pPr>
        <w:pStyle w:val="Odlomakpopisa"/>
        <w:ind w:left="67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Stanje ob</w:t>
      </w:r>
      <w:r w:rsidR="00687BD6">
        <w:rPr>
          <w:bCs/>
          <w:sz w:val="22"/>
          <w:szCs w:val="22"/>
        </w:rPr>
        <w:t xml:space="preserve">veza po glavnici kredita iz 2009. i iz 2011. godine, </w:t>
      </w:r>
      <w:r>
        <w:rPr>
          <w:bCs/>
          <w:sz w:val="22"/>
          <w:szCs w:val="22"/>
        </w:rPr>
        <w:t xml:space="preserve">a </w:t>
      </w:r>
      <w:r w:rsidRPr="007A632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koji je bio namijenjen za izgradnju</w:t>
      </w:r>
      <w:r w:rsidR="00687BD6">
        <w:rPr>
          <w:bCs/>
          <w:sz w:val="22"/>
          <w:szCs w:val="22"/>
        </w:rPr>
        <w:t xml:space="preserve"> cesta iz programa EIB I i EIB II </w:t>
      </w:r>
      <w:r w:rsidR="00DC5CFE">
        <w:rPr>
          <w:bCs/>
          <w:sz w:val="22"/>
          <w:szCs w:val="22"/>
        </w:rPr>
        <w:t xml:space="preserve">koregirano je u skladu s tečajem </w:t>
      </w:r>
      <w:r w:rsidR="00687BD6">
        <w:rPr>
          <w:bCs/>
          <w:sz w:val="22"/>
          <w:szCs w:val="22"/>
        </w:rPr>
        <w:t>valute na dan  31.12.2020.</w:t>
      </w:r>
      <w:r w:rsidR="00DC5CFE">
        <w:rPr>
          <w:bCs/>
          <w:sz w:val="22"/>
          <w:szCs w:val="22"/>
        </w:rPr>
        <w:t xml:space="preserve"> godine i </w:t>
      </w:r>
      <w:r w:rsidR="003B6693">
        <w:rPr>
          <w:bCs/>
          <w:sz w:val="22"/>
          <w:szCs w:val="22"/>
        </w:rPr>
        <w:t xml:space="preserve">usklađeno je s poslovnim bankama </w:t>
      </w:r>
      <w:r w:rsidR="00687BD6">
        <w:rPr>
          <w:bCs/>
          <w:sz w:val="22"/>
          <w:szCs w:val="22"/>
        </w:rPr>
        <w:t>, te j</w:t>
      </w:r>
      <w:r w:rsidR="003B6693">
        <w:rPr>
          <w:bCs/>
          <w:sz w:val="22"/>
          <w:szCs w:val="22"/>
        </w:rPr>
        <w:t>e napravljen ispravak zaduženja u iznosu od 54.819 kn.</w:t>
      </w:r>
    </w:p>
    <w:p w:rsidR="003B6693" w:rsidRDefault="003B6693" w:rsidP="003B669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</w:t>
      </w:r>
      <w:r w:rsidR="002030DC">
        <w:rPr>
          <w:bCs/>
          <w:sz w:val="22"/>
          <w:szCs w:val="22"/>
        </w:rPr>
        <w:t xml:space="preserve">Općina Kotoriba je dana 26.11.2020. godina sklopila Ugovor o dugoročnom kunskom zaduživanju sa Zagrebačkom bankom na iznos od 6.000.000 kn. Kredit  </w:t>
      </w:r>
    </w:p>
    <w:p w:rsidR="002030DC" w:rsidRDefault="002030DC" w:rsidP="003B669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je namijenjen za financiranje „Zgrade javne i društvene namjene - izgradnja zgrade općinske uprave sa poslovnim prostorima“. Kredit se otplaćuje sukcesivno,  </w:t>
      </w:r>
    </w:p>
    <w:p w:rsidR="002030DC" w:rsidRDefault="002030DC" w:rsidP="003B669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u jednakim mjesečnim ratama, u iznosu od po 50.000 kn</w:t>
      </w:r>
      <w:r w:rsidR="00E04132">
        <w:rPr>
          <w:bCs/>
          <w:sz w:val="22"/>
          <w:szCs w:val="22"/>
        </w:rPr>
        <w:t>. P</w:t>
      </w:r>
      <w:r>
        <w:rPr>
          <w:bCs/>
          <w:sz w:val="22"/>
          <w:szCs w:val="22"/>
        </w:rPr>
        <w:t>rva rata dospijeva 1.1.2022. godine</w:t>
      </w:r>
      <w:r w:rsidR="00E04132">
        <w:rPr>
          <w:bCs/>
          <w:sz w:val="22"/>
          <w:szCs w:val="22"/>
        </w:rPr>
        <w:t>, a posljednja 1.12.2031. godine.</w:t>
      </w:r>
    </w:p>
    <w:p w:rsidR="002030DC" w:rsidRDefault="002030DC" w:rsidP="003B669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Kamata se obračunava u redovnoj kamatno</w:t>
      </w:r>
      <w:r w:rsidR="00E04132">
        <w:rPr>
          <w:bCs/>
          <w:sz w:val="22"/>
          <w:szCs w:val="22"/>
        </w:rPr>
        <w:t>j stopi u visini 1,95% godišnje, fiksno. Kamata se obračunava primjenom proporcionalne metode obračuna kamate.</w:t>
      </w:r>
    </w:p>
    <w:p w:rsidR="00E04132" w:rsidRPr="003B6693" w:rsidRDefault="00E04132" w:rsidP="003B669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Kamate se plaćaju u tromjesečnim ratama, a prva rata dospijeva 1.1.2021. godine, a posljednja 1.12.2031. godine.</w:t>
      </w:r>
    </w:p>
    <w:p w:rsidR="007A632E" w:rsidRPr="00DC5CFE" w:rsidRDefault="007A632E" w:rsidP="00DC5CFE">
      <w:pPr>
        <w:pStyle w:val="Uvuenotijeloteksta"/>
        <w:ind w:left="0"/>
        <w:rPr>
          <w:b/>
          <w:bCs w:val="0"/>
          <w:i w:val="0"/>
          <w:sz w:val="22"/>
          <w:szCs w:val="22"/>
        </w:rPr>
      </w:pPr>
    </w:p>
    <w:p w:rsidR="00C55B7D" w:rsidRPr="0055668B" w:rsidRDefault="00D62E81" w:rsidP="00AC3F38">
      <w:pPr>
        <w:pStyle w:val="Uvuenotijeloteksta"/>
        <w:numPr>
          <w:ilvl w:val="0"/>
          <w:numId w:val="12"/>
        </w:numPr>
        <w:rPr>
          <w:b/>
          <w:bCs w:val="0"/>
          <w:i w:val="0"/>
          <w:sz w:val="22"/>
          <w:szCs w:val="22"/>
        </w:rPr>
      </w:pPr>
      <w:r w:rsidRPr="0055668B">
        <w:rPr>
          <w:b/>
          <w:bCs w:val="0"/>
          <w:i w:val="0"/>
          <w:sz w:val="22"/>
          <w:szCs w:val="22"/>
        </w:rPr>
        <w:t>IZVJEŠTAJ O KORIŠTENJU PRORAČUNSKE ZALIHE</w:t>
      </w:r>
    </w:p>
    <w:p w:rsidR="001A777C" w:rsidRPr="0055668B" w:rsidRDefault="00D62E81" w:rsidP="00E75AD5">
      <w:pPr>
        <w:pStyle w:val="Uvuenotijeloteksta"/>
        <w:ind w:left="675"/>
        <w:rPr>
          <w:i w:val="0"/>
          <w:sz w:val="22"/>
          <w:szCs w:val="22"/>
        </w:rPr>
      </w:pPr>
      <w:r w:rsidRPr="0055668B">
        <w:rPr>
          <w:i w:val="0"/>
          <w:sz w:val="22"/>
          <w:szCs w:val="22"/>
        </w:rPr>
        <w:t>Tijekom izvještajnog razdoblja Općina nije koristila proračunsku zalihu.</w:t>
      </w:r>
    </w:p>
    <w:p w:rsidR="002C4905" w:rsidRPr="0055668B" w:rsidRDefault="002C4905" w:rsidP="00CC7065">
      <w:pPr>
        <w:pStyle w:val="Uvuenotijeloteksta"/>
        <w:rPr>
          <w:i w:val="0"/>
          <w:sz w:val="22"/>
          <w:szCs w:val="22"/>
        </w:rPr>
      </w:pPr>
    </w:p>
    <w:p w:rsidR="00C55B7D" w:rsidRPr="0055668B" w:rsidRDefault="00D62E81" w:rsidP="00AC3F38">
      <w:pPr>
        <w:pStyle w:val="Uvuenotijeloteksta"/>
        <w:numPr>
          <w:ilvl w:val="0"/>
          <w:numId w:val="12"/>
        </w:numPr>
        <w:rPr>
          <w:b/>
          <w:bCs w:val="0"/>
          <w:i w:val="0"/>
          <w:sz w:val="22"/>
          <w:szCs w:val="22"/>
        </w:rPr>
      </w:pPr>
      <w:r w:rsidRPr="0055668B">
        <w:rPr>
          <w:b/>
          <w:bCs w:val="0"/>
          <w:i w:val="0"/>
          <w:sz w:val="22"/>
          <w:szCs w:val="22"/>
        </w:rPr>
        <w:t>IZVJEŠTAJ O DANIM DRŽAVNIM JAMSTVIMA</w:t>
      </w:r>
    </w:p>
    <w:p w:rsidR="000A6F3E" w:rsidRPr="0055668B" w:rsidRDefault="00032E22" w:rsidP="00F7131C">
      <w:pPr>
        <w:pStyle w:val="Uvuenotijeloteksta"/>
        <w:rPr>
          <w:i w:val="0"/>
          <w:sz w:val="22"/>
          <w:szCs w:val="22"/>
        </w:rPr>
      </w:pPr>
      <w:r w:rsidRPr="0055668B">
        <w:rPr>
          <w:i w:val="0"/>
          <w:sz w:val="22"/>
          <w:szCs w:val="22"/>
        </w:rPr>
        <w:t xml:space="preserve">U </w:t>
      </w:r>
      <w:r w:rsidR="00E04132">
        <w:rPr>
          <w:i w:val="0"/>
          <w:sz w:val="22"/>
          <w:szCs w:val="22"/>
        </w:rPr>
        <w:t xml:space="preserve"> 2020</w:t>
      </w:r>
      <w:r w:rsidR="00300BFF" w:rsidRPr="0055668B">
        <w:rPr>
          <w:i w:val="0"/>
          <w:sz w:val="22"/>
          <w:szCs w:val="22"/>
        </w:rPr>
        <w:t>.</w:t>
      </w:r>
      <w:r w:rsidR="001A777C">
        <w:rPr>
          <w:i w:val="0"/>
          <w:sz w:val="22"/>
          <w:szCs w:val="22"/>
        </w:rPr>
        <w:t xml:space="preserve"> </w:t>
      </w:r>
      <w:r w:rsidR="00300BFF" w:rsidRPr="0055668B">
        <w:rPr>
          <w:i w:val="0"/>
          <w:sz w:val="22"/>
          <w:szCs w:val="22"/>
        </w:rPr>
        <w:t>g</w:t>
      </w:r>
      <w:r w:rsidR="008666BC">
        <w:rPr>
          <w:i w:val="0"/>
          <w:sz w:val="22"/>
          <w:szCs w:val="22"/>
        </w:rPr>
        <w:t>odini</w:t>
      </w:r>
      <w:r w:rsidR="00C55B7D" w:rsidRPr="0055668B">
        <w:rPr>
          <w:i w:val="0"/>
          <w:sz w:val="22"/>
          <w:szCs w:val="22"/>
        </w:rPr>
        <w:t xml:space="preserve"> Opći</w:t>
      </w:r>
      <w:r w:rsidR="002C4905" w:rsidRPr="0055668B">
        <w:rPr>
          <w:i w:val="0"/>
          <w:sz w:val="22"/>
          <w:szCs w:val="22"/>
        </w:rPr>
        <w:t>na Kotoriba nije davala</w:t>
      </w:r>
      <w:r w:rsidR="00C55B7D" w:rsidRPr="0055668B">
        <w:rPr>
          <w:i w:val="0"/>
          <w:sz w:val="22"/>
          <w:szCs w:val="22"/>
        </w:rPr>
        <w:t xml:space="preserve"> jamstva</w:t>
      </w:r>
      <w:r w:rsidR="00F7131C" w:rsidRPr="0055668B">
        <w:rPr>
          <w:i w:val="0"/>
          <w:sz w:val="22"/>
          <w:szCs w:val="22"/>
        </w:rPr>
        <w:t>.</w:t>
      </w:r>
    </w:p>
    <w:p w:rsidR="002C4905" w:rsidRPr="0055668B" w:rsidRDefault="002C4905" w:rsidP="00881F28">
      <w:pPr>
        <w:pStyle w:val="Uvuenotijeloteksta"/>
        <w:ind w:left="0"/>
        <w:rPr>
          <w:i w:val="0"/>
          <w:sz w:val="22"/>
          <w:szCs w:val="22"/>
        </w:rPr>
      </w:pPr>
    </w:p>
    <w:p w:rsidR="002C4905" w:rsidRPr="0055668B" w:rsidRDefault="00D62E81" w:rsidP="00AC3F38">
      <w:pPr>
        <w:pStyle w:val="Uvuenotijeloteksta"/>
        <w:numPr>
          <w:ilvl w:val="0"/>
          <w:numId w:val="12"/>
        </w:numPr>
        <w:rPr>
          <w:b/>
          <w:bCs w:val="0"/>
          <w:i w:val="0"/>
          <w:sz w:val="22"/>
          <w:szCs w:val="22"/>
        </w:rPr>
      </w:pPr>
      <w:r w:rsidRPr="0055668B">
        <w:rPr>
          <w:b/>
          <w:bCs w:val="0"/>
          <w:i w:val="0"/>
          <w:sz w:val="22"/>
          <w:szCs w:val="22"/>
        </w:rPr>
        <w:t>OBRAZLOŽENJE OSTVARENJA PRIHODA I PRIMITAKA, REALIZACIJA RASHODA I IZDATAKA</w:t>
      </w:r>
    </w:p>
    <w:p w:rsidR="002C4905" w:rsidRPr="0055668B" w:rsidRDefault="002C4905" w:rsidP="002C4905">
      <w:pPr>
        <w:pStyle w:val="Uvuenotijeloteksta"/>
        <w:ind w:left="675"/>
        <w:rPr>
          <w:b/>
          <w:bCs w:val="0"/>
          <w:i w:val="0"/>
          <w:sz w:val="22"/>
          <w:szCs w:val="22"/>
        </w:rPr>
      </w:pPr>
    </w:p>
    <w:p w:rsidR="002C4905" w:rsidRPr="003502CB" w:rsidRDefault="002C4905" w:rsidP="00AC3F38">
      <w:pPr>
        <w:pStyle w:val="Uvuenotijeloteksta"/>
        <w:numPr>
          <w:ilvl w:val="1"/>
          <w:numId w:val="12"/>
        </w:numPr>
        <w:rPr>
          <w:b/>
          <w:bCs w:val="0"/>
          <w:i w:val="0"/>
          <w:sz w:val="22"/>
          <w:szCs w:val="22"/>
          <w:u w:val="single"/>
        </w:rPr>
      </w:pPr>
      <w:r w:rsidRPr="003502CB">
        <w:rPr>
          <w:b/>
          <w:bCs w:val="0"/>
          <w:i w:val="0"/>
          <w:sz w:val="22"/>
          <w:szCs w:val="22"/>
          <w:u w:val="single"/>
        </w:rPr>
        <w:t>PRIHODI I PRIMICI</w:t>
      </w:r>
    </w:p>
    <w:p w:rsidR="002C4905" w:rsidRPr="003502CB" w:rsidRDefault="002C4905" w:rsidP="002C4905">
      <w:pPr>
        <w:pStyle w:val="Uvuenotijeloteksta"/>
        <w:rPr>
          <w:b/>
          <w:bCs w:val="0"/>
          <w:i w:val="0"/>
          <w:sz w:val="22"/>
          <w:szCs w:val="22"/>
          <w:u w:val="single"/>
        </w:rPr>
      </w:pPr>
    </w:p>
    <w:p w:rsidR="00474631" w:rsidRDefault="002C4905" w:rsidP="008544AD">
      <w:pPr>
        <w:pStyle w:val="Uvuenotijeloteksta"/>
        <w:rPr>
          <w:i w:val="0"/>
          <w:sz w:val="22"/>
          <w:szCs w:val="22"/>
        </w:rPr>
      </w:pPr>
      <w:r w:rsidRPr="0055668B">
        <w:rPr>
          <w:i w:val="0"/>
          <w:sz w:val="22"/>
          <w:szCs w:val="22"/>
        </w:rPr>
        <w:t>Ukupni prih</w:t>
      </w:r>
      <w:r w:rsidR="00025605" w:rsidRPr="0055668B">
        <w:rPr>
          <w:i w:val="0"/>
          <w:sz w:val="22"/>
          <w:szCs w:val="22"/>
        </w:rPr>
        <w:t xml:space="preserve">odi </w:t>
      </w:r>
      <w:r w:rsidR="00DD0619">
        <w:rPr>
          <w:i w:val="0"/>
          <w:sz w:val="22"/>
          <w:szCs w:val="22"/>
        </w:rPr>
        <w:t>u</w:t>
      </w:r>
      <w:r w:rsidR="008F68ED">
        <w:rPr>
          <w:i w:val="0"/>
          <w:sz w:val="22"/>
          <w:szCs w:val="22"/>
        </w:rPr>
        <w:t xml:space="preserve"> 2020</w:t>
      </w:r>
      <w:r w:rsidR="00032E22" w:rsidRPr="0055668B">
        <w:rPr>
          <w:i w:val="0"/>
          <w:sz w:val="22"/>
          <w:szCs w:val="22"/>
        </w:rPr>
        <w:t>.</w:t>
      </w:r>
      <w:r w:rsidR="00DE0677">
        <w:rPr>
          <w:i w:val="0"/>
          <w:sz w:val="22"/>
          <w:szCs w:val="22"/>
        </w:rPr>
        <w:t xml:space="preserve"> godini</w:t>
      </w:r>
      <w:r w:rsidR="006A55C0" w:rsidRPr="0055668B">
        <w:rPr>
          <w:i w:val="0"/>
          <w:sz w:val="22"/>
          <w:szCs w:val="22"/>
        </w:rPr>
        <w:t xml:space="preserve"> iznose </w:t>
      </w:r>
      <w:r w:rsidR="008F68ED">
        <w:rPr>
          <w:b/>
          <w:i w:val="0"/>
          <w:sz w:val="22"/>
          <w:szCs w:val="22"/>
        </w:rPr>
        <w:t>14.033.768,31</w:t>
      </w:r>
      <w:r w:rsidR="00127CFE">
        <w:rPr>
          <w:b/>
          <w:i w:val="0"/>
          <w:sz w:val="22"/>
          <w:szCs w:val="22"/>
        </w:rPr>
        <w:t xml:space="preserve"> </w:t>
      </w:r>
      <w:r w:rsidR="00E75AD5">
        <w:rPr>
          <w:b/>
          <w:i w:val="0"/>
          <w:sz w:val="22"/>
          <w:szCs w:val="22"/>
        </w:rPr>
        <w:t>kuna</w:t>
      </w:r>
      <w:r w:rsidR="008F68ED">
        <w:rPr>
          <w:i w:val="0"/>
          <w:sz w:val="22"/>
          <w:szCs w:val="22"/>
        </w:rPr>
        <w:t xml:space="preserve"> što je 64,30 </w:t>
      </w:r>
      <w:r w:rsidR="006A55C0" w:rsidRPr="0055668B">
        <w:rPr>
          <w:i w:val="0"/>
          <w:sz w:val="22"/>
          <w:szCs w:val="22"/>
        </w:rPr>
        <w:t>%</w:t>
      </w:r>
      <w:r w:rsidR="00BF106E" w:rsidRPr="0055668B">
        <w:rPr>
          <w:i w:val="0"/>
          <w:sz w:val="22"/>
          <w:szCs w:val="22"/>
        </w:rPr>
        <w:t xml:space="preserve"> </w:t>
      </w:r>
      <w:r w:rsidR="00F7131C" w:rsidRPr="0055668B">
        <w:rPr>
          <w:i w:val="0"/>
          <w:sz w:val="22"/>
          <w:szCs w:val="22"/>
        </w:rPr>
        <w:t>od planiranih sred</w:t>
      </w:r>
      <w:r w:rsidR="008544AD" w:rsidRPr="0055668B">
        <w:rPr>
          <w:i w:val="0"/>
          <w:sz w:val="22"/>
          <w:szCs w:val="22"/>
        </w:rPr>
        <w:t xml:space="preserve">stava </w:t>
      </w:r>
      <w:r w:rsidR="00A049D3">
        <w:rPr>
          <w:i w:val="0"/>
          <w:sz w:val="22"/>
          <w:szCs w:val="22"/>
        </w:rPr>
        <w:t xml:space="preserve"> i  </w:t>
      </w:r>
      <w:r w:rsidR="008F68ED">
        <w:rPr>
          <w:i w:val="0"/>
          <w:sz w:val="22"/>
          <w:szCs w:val="22"/>
        </w:rPr>
        <w:t xml:space="preserve">88,06 %  od izvršenja </w:t>
      </w:r>
      <w:r w:rsidR="00025605" w:rsidRPr="0055668B">
        <w:rPr>
          <w:i w:val="0"/>
          <w:sz w:val="22"/>
          <w:szCs w:val="22"/>
        </w:rPr>
        <w:t>u istom razdoblju prethodne godine.</w:t>
      </w:r>
      <w:r w:rsidR="00B74E72">
        <w:rPr>
          <w:i w:val="0"/>
          <w:sz w:val="22"/>
          <w:szCs w:val="22"/>
        </w:rPr>
        <w:t xml:space="preserve"> </w:t>
      </w:r>
      <w:r w:rsidR="00A11757">
        <w:rPr>
          <w:i w:val="0"/>
          <w:sz w:val="22"/>
          <w:szCs w:val="22"/>
        </w:rPr>
        <w:t xml:space="preserve"> </w:t>
      </w:r>
      <w:r w:rsidR="00322915">
        <w:rPr>
          <w:i w:val="0"/>
          <w:sz w:val="22"/>
          <w:szCs w:val="22"/>
        </w:rPr>
        <w:t>U</w:t>
      </w:r>
      <w:r w:rsidR="00474631">
        <w:rPr>
          <w:i w:val="0"/>
          <w:sz w:val="22"/>
          <w:szCs w:val="22"/>
        </w:rPr>
        <w:t xml:space="preserve"> prihodima </w:t>
      </w:r>
      <w:r w:rsidR="00322915">
        <w:rPr>
          <w:i w:val="0"/>
          <w:sz w:val="22"/>
          <w:szCs w:val="22"/>
        </w:rPr>
        <w:t xml:space="preserve"> su </w:t>
      </w:r>
      <w:r w:rsidR="00474631">
        <w:rPr>
          <w:i w:val="0"/>
          <w:sz w:val="22"/>
          <w:szCs w:val="22"/>
        </w:rPr>
        <w:t>prikazani ostvareni vlastiti i namjenski</w:t>
      </w:r>
      <w:r w:rsidR="00B77BBC">
        <w:rPr>
          <w:i w:val="0"/>
          <w:sz w:val="22"/>
          <w:szCs w:val="22"/>
        </w:rPr>
        <w:t xml:space="preserve"> prihodi proračunskih </w:t>
      </w:r>
      <w:r w:rsidR="00BD4782">
        <w:rPr>
          <w:i w:val="0"/>
          <w:sz w:val="22"/>
          <w:szCs w:val="22"/>
        </w:rPr>
        <w:t>ko</w:t>
      </w:r>
      <w:r w:rsidR="008F68ED">
        <w:rPr>
          <w:i w:val="0"/>
          <w:sz w:val="22"/>
          <w:szCs w:val="22"/>
        </w:rPr>
        <w:t>risnika koji iznose 1.137.851,39</w:t>
      </w:r>
      <w:r w:rsidR="00B77BBC">
        <w:rPr>
          <w:i w:val="0"/>
          <w:sz w:val="22"/>
          <w:szCs w:val="22"/>
        </w:rPr>
        <w:t xml:space="preserve"> kn.</w:t>
      </w:r>
    </w:p>
    <w:p w:rsidR="00B24131" w:rsidRDefault="003B1E24" w:rsidP="008544AD">
      <w:pPr>
        <w:pStyle w:val="Uvuenotijeloteksta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lastRenderedPageBreak/>
        <w:t xml:space="preserve">Manje </w:t>
      </w:r>
      <w:r w:rsidR="000A7FAA" w:rsidRPr="0055668B">
        <w:rPr>
          <w:i w:val="0"/>
          <w:sz w:val="22"/>
          <w:szCs w:val="22"/>
        </w:rPr>
        <w:t xml:space="preserve"> ostvarenje u odnosu na preth</w:t>
      </w:r>
      <w:r w:rsidR="00C53431">
        <w:rPr>
          <w:i w:val="0"/>
          <w:sz w:val="22"/>
          <w:szCs w:val="22"/>
        </w:rPr>
        <w:t>od</w:t>
      </w:r>
      <w:r w:rsidR="00B74E72">
        <w:rPr>
          <w:i w:val="0"/>
          <w:sz w:val="22"/>
          <w:szCs w:val="22"/>
        </w:rPr>
        <w:t>nu godinu</w:t>
      </w:r>
      <w:r w:rsidR="00BD4782">
        <w:rPr>
          <w:i w:val="0"/>
          <w:sz w:val="22"/>
          <w:szCs w:val="22"/>
        </w:rPr>
        <w:t xml:space="preserve"> prvenstveno se odnosi na Kapitalne pomoći iz državnog proračuna  temeljem prijen</w:t>
      </w:r>
      <w:r w:rsidR="00DD0619">
        <w:rPr>
          <w:i w:val="0"/>
          <w:sz w:val="22"/>
          <w:szCs w:val="22"/>
        </w:rPr>
        <w:t xml:space="preserve">osa </w:t>
      </w:r>
      <w:r>
        <w:rPr>
          <w:i w:val="0"/>
          <w:sz w:val="22"/>
          <w:szCs w:val="22"/>
        </w:rPr>
        <w:t xml:space="preserve">EU sredstava </w:t>
      </w:r>
      <w:r w:rsidR="00DD0619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 te radi smanjenja </w:t>
      </w:r>
      <w:r w:rsidR="00BD4782">
        <w:rPr>
          <w:i w:val="0"/>
          <w:sz w:val="22"/>
          <w:szCs w:val="22"/>
        </w:rPr>
        <w:t xml:space="preserve">  prihoda od poreza i pr</w:t>
      </w:r>
      <w:r>
        <w:rPr>
          <w:i w:val="0"/>
          <w:sz w:val="22"/>
          <w:szCs w:val="22"/>
        </w:rPr>
        <w:t>ireza</w:t>
      </w:r>
      <w:r w:rsidR="00DD0619">
        <w:rPr>
          <w:i w:val="0"/>
          <w:sz w:val="22"/>
          <w:szCs w:val="22"/>
        </w:rPr>
        <w:t xml:space="preserve"> i prihoda od zakupa i iznajmljivanja imovine.</w:t>
      </w:r>
    </w:p>
    <w:p w:rsidR="001D74E1" w:rsidRDefault="001D74E1" w:rsidP="008544AD">
      <w:pPr>
        <w:pStyle w:val="Uvuenotijeloteksta"/>
        <w:rPr>
          <w:i w:val="0"/>
          <w:sz w:val="22"/>
          <w:szCs w:val="22"/>
        </w:rPr>
      </w:pPr>
      <w:r w:rsidRPr="008C3DBF">
        <w:rPr>
          <w:b/>
          <w:i w:val="0"/>
          <w:sz w:val="22"/>
          <w:szCs w:val="22"/>
        </w:rPr>
        <w:t>Prihodi od poreza skupina 61</w:t>
      </w:r>
      <w:r w:rsidR="00693493">
        <w:rPr>
          <w:b/>
          <w:i w:val="0"/>
          <w:sz w:val="22"/>
          <w:szCs w:val="22"/>
        </w:rPr>
        <w:t>1</w:t>
      </w:r>
      <w:r>
        <w:rPr>
          <w:b/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ostva</w:t>
      </w:r>
      <w:r w:rsidR="00BD4782">
        <w:rPr>
          <w:i w:val="0"/>
          <w:sz w:val="22"/>
          <w:szCs w:val="22"/>
        </w:rPr>
        <w:t xml:space="preserve">reni su u iznosu </w:t>
      </w:r>
      <w:r w:rsidR="00693493">
        <w:rPr>
          <w:i w:val="0"/>
          <w:sz w:val="22"/>
          <w:szCs w:val="22"/>
        </w:rPr>
        <w:t>od 5.561.994,39</w:t>
      </w:r>
      <w:r>
        <w:rPr>
          <w:i w:val="0"/>
          <w:sz w:val="22"/>
          <w:szCs w:val="22"/>
        </w:rPr>
        <w:t xml:space="preserve"> </w:t>
      </w:r>
      <w:r w:rsidR="003B1E24">
        <w:rPr>
          <w:i w:val="0"/>
          <w:sz w:val="22"/>
          <w:szCs w:val="22"/>
        </w:rPr>
        <w:t xml:space="preserve">kn što je  za  </w:t>
      </w:r>
      <w:r w:rsidR="00693493">
        <w:rPr>
          <w:i w:val="0"/>
          <w:sz w:val="22"/>
          <w:szCs w:val="22"/>
        </w:rPr>
        <w:t>7,42</w:t>
      </w:r>
      <w:r w:rsidR="00FD4A69">
        <w:rPr>
          <w:i w:val="0"/>
          <w:sz w:val="22"/>
          <w:szCs w:val="22"/>
        </w:rPr>
        <w:t xml:space="preserve"> </w:t>
      </w:r>
      <w:r w:rsidR="00693493">
        <w:rPr>
          <w:i w:val="0"/>
          <w:sz w:val="22"/>
          <w:szCs w:val="22"/>
        </w:rPr>
        <w:t>% manje</w:t>
      </w:r>
      <w:r>
        <w:rPr>
          <w:i w:val="0"/>
          <w:sz w:val="22"/>
          <w:szCs w:val="22"/>
        </w:rPr>
        <w:t xml:space="preserve">  u odnos</w:t>
      </w:r>
      <w:r w:rsidR="00FD4A69">
        <w:rPr>
          <w:i w:val="0"/>
          <w:sz w:val="22"/>
          <w:szCs w:val="22"/>
        </w:rPr>
        <w:t xml:space="preserve">u na prošlogodišnje </w:t>
      </w:r>
      <w:r>
        <w:rPr>
          <w:i w:val="0"/>
          <w:sz w:val="22"/>
          <w:szCs w:val="22"/>
        </w:rPr>
        <w:t xml:space="preserve"> izvještajno razdoblje </w:t>
      </w:r>
      <w:r w:rsidR="004040D1">
        <w:rPr>
          <w:i w:val="0"/>
          <w:sz w:val="22"/>
          <w:szCs w:val="22"/>
        </w:rPr>
        <w:t xml:space="preserve"> Isti su za </w:t>
      </w:r>
      <w:r>
        <w:rPr>
          <w:i w:val="0"/>
          <w:sz w:val="22"/>
          <w:szCs w:val="22"/>
        </w:rPr>
        <w:t xml:space="preserve"> </w:t>
      </w:r>
      <w:r w:rsidR="00693493">
        <w:rPr>
          <w:i w:val="0"/>
          <w:sz w:val="22"/>
          <w:szCs w:val="22"/>
        </w:rPr>
        <w:t xml:space="preserve">8,37 </w:t>
      </w:r>
      <w:r w:rsidR="00FD4A69">
        <w:rPr>
          <w:i w:val="0"/>
          <w:sz w:val="22"/>
          <w:szCs w:val="22"/>
        </w:rPr>
        <w:t>% manji</w:t>
      </w:r>
      <w:r w:rsidR="004040D1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od plana ove godine. </w:t>
      </w:r>
      <w:r w:rsidR="00693493">
        <w:rPr>
          <w:i w:val="0"/>
          <w:sz w:val="22"/>
          <w:szCs w:val="22"/>
        </w:rPr>
        <w:t>To su prihodi koji su regulirani Zakonom o porezu na dohodak i Zakonom o financiranju jedinica lokalne i područne (regionalne) samouprava te Općina nema nikakav utjecaj na njih.</w:t>
      </w:r>
    </w:p>
    <w:p w:rsidR="00BD4782" w:rsidRPr="00BD4782" w:rsidRDefault="00BD4782" w:rsidP="00BD4782">
      <w:pPr>
        <w:pStyle w:val="Uvuenotijeloteksta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Prihodi od poreza na imovinu skupina </w:t>
      </w:r>
      <w:r>
        <w:rPr>
          <w:b/>
          <w:i w:val="0"/>
          <w:sz w:val="22"/>
          <w:szCs w:val="22"/>
        </w:rPr>
        <w:t xml:space="preserve">613 </w:t>
      </w:r>
      <w:r>
        <w:rPr>
          <w:i w:val="0"/>
          <w:sz w:val="22"/>
          <w:szCs w:val="22"/>
        </w:rPr>
        <w:t>su porezi o</w:t>
      </w:r>
      <w:r w:rsidR="00285D11">
        <w:rPr>
          <w:i w:val="0"/>
          <w:sz w:val="22"/>
          <w:szCs w:val="22"/>
        </w:rPr>
        <w:t>stvareni od prometa nekretnina. P</w:t>
      </w:r>
      <w:r>
        <w:rPr>
          <w:i w:val="0"/>
          <w:sz w:val="22"/>
          <w:szCs w:val="22"/>
        </w:rPr>
        <w:t>ripada</w:t>
      </w:r>
      <w:r w:rsidR="00285D11">
        <w:rPr>
          <w:i w:val="0"/>
          <w:sz w:val="22"/>
          <w:szCs w:val="22"/>
        </w:rPr>
        <w:t>ju</w:t>
      </w:r>
      <w:r>
        <w:rPr>
          <w:i w:val="0"/>
          <w:sz w:val="22"/>
          <w:szCs w:val="22"/>
        </w:rPr>
        <w:t xml:space="preserve"> jedinici lokalne samouprave na području koje se nekretnina nalazi i od 1.1.2019. godine </w:t>
      </w:r>
      <w:r w:rsidR="009A585B">
        <w:rPr>
          <w:i w:val="0"/>
          <w:sz w:val="22"/>
          <w:szCs w:val="22"/>
        </w:rPr>
        <w:t>se plaća po stopi od 3% . Prihodi su veći za  71.89</w:t>
      </w:r>
      <w:r w:rsidR="00693493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% u odnosu na prošlogodišnje razdoblje, a u odnos</w:t>
      </w:r>
      <w:r w:rsidR="009A585B">
        <w:rPr>
          <w:i w:val="0"/>
          <w:sz w:val="22"/>
          <w:szCs w:val="22"/>
        </w:rPr>
        <w:t xml:space="preserve">u na plan su ostvareni 71,85 </w:t>
      </w:r>
      <w:r>
        <w:rPr>
          <w:i w:val="0"/>
          <w:sz w:val="22"/>
          <w:szCs w:val="22"/>
        </w:rPr>
        <w:t>%.</w:t>
      </w:r>
    </w:p>
    <w:p w:rsidR="000674DD" w:rsidRDefault="00E52095" w:rsidP="00441513">
      <w:pPr>
        <w:pStyle w:val="Uvuenotijeloteksta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U okviru </w:t>
      </w:r>
      <w:r w:rsidRPr="00DA1A80">
        <w:rPr>
          <w:b/>
          <w:i w:val="0"/>
          <w:sz w:val="22"/>
          <w:szCs w:val="22"/>
        </w:rPr>
        <w:t>skupine 633 (pomoći proračunu iz drugih proračuna</w:t>
      </w:r>
      <w:r>
        <w:rPr>
          <w:i w:val="0"/>
          <w:sz w:val="22"/>
          <w:szCs w:val="22"/>
        </w:rPr>
        <w:t>)   Općina je  t</w:t>
      </w:r>
      <w:r w:rsidR="00A56C2D">
        <w:rPr>
          <w:i w:val="0"/>
          <w:sz w:val="22"/>
          <w:szCs w:val="22"/>
        </w:rPr>
        <w:t xml:space="preserve">emeljem </w:t>
      </w:r>
      <w:r w:rsidR="004040D1">
        <w:rPr>
          <w:i w:val="0"/>
          <w:sz w:val="22"/>
          <w:szCs w:val="22"/>
        </w:rPr>
        <w:t>Zakona o financiranju jedinica lokalne i područne (regionalne) samouprave</w:t>
      </w:r>
      <w:r>
        <w:rPr>
          <w:i w:val="0"/>
          <w:sz w:val="22"/>
          <w:szCs w:val="22"/>
        </w:rPr>
        <w:t xml:space="preserve"> ostvarila pr</w:t>
      </w:r>
      <w:r w:rsidR="00A567C2">
        <w:rPr>
          <w:i w:val="0"/>
          <w:sz w:val="22"/>
          <w:szCs w:val="22"/>
        </w:rPr>
        <w:t>avo na pomoć -</w:t>
      </w:r>
      <w:r w:rsidR="00DA1A80">
        <w:rPr>
          <w:i w:val="0"/>
          <w:sz w:val="22"/>
          <w:szCs w:val="22"/>
        </w:rPr>
        <w:t xml:space="preserve"> kompenzacijsku mjeru koja se  tijekom </w:t>
      </w:r>
      <w:r w:rsidR="009A585B">
        <w:rPr>
          <w:i w:val="0"/>
          <w:sz w:val="22"/>
          <w:szCs w:val="22"/>
        </w:rPr>
        <w:t>2020</w:t>
      </w:r>
      <w:r w:rsidR="00DA1A80">
        <w:rPr>
          <w:i w:val="0"/>
          <w:sz w:val="22"/>
          <w:szCs w:val="22"/>
        </w:rPr>
        <w:t>.</w:t>
      </w:r>
      <w:r w:rsidR="00BD4782">
        <w:rPr>
          <w:i w:val="0"/>
          <w:sz w:val="22"/>
          <w:szCs w:val="22"/>
        </w:rPr>
        <w:t xml:space="preserve"> god</w:t>
      </w:r>
      <w:r w:rsidR="00DA1A80">
        <w:rPr>
          <w:i w:val="0"/>
          <w:sz w:val="22"/>
          <w:szCs w:val="22"/>
        </w:rPr>
        <w:t>ine</w:t>
      </w:r>
      <w:r w:rsidR="00A56C2D">
        <w:rPr>
          <w:i w:val="0"/>
          <w:sz w:val="22"/>
          <w:szCs w:val="22"/>
        </w:rPr>
        <w:t xml:space="preserve"> u</w:t>
      </w:r>
      <w:r w:rsidR="00DA1A80">
        <w:rPr>
          <w:i w:val="0"/>
          <w:sz w:val="22"/>
          <w:szCs w:val="22"/>
        </w:rPr>
        <w:t xml:space="preserve">plaćivala  u jednakom iznosu kao i u </w:t>
      </w:r>
      <w:r w:rsidR="009A585B">
        <w:rPr>
          <w:i w:val="0"/>
          <w:sz w:val="22"/>
          <w:szCs w:val="22"/>
        </w:rPr>
        <w:t>2019</w:t>
      </w:r>
      <w:r w:rsidR="00BD4782">
        <w:rPr>
          <w:i w:val="0"/>
          <w:sz w:val="22"/>
          <w:szCs w:val="22"/>
        </w:rPr>
        <w:t>. godini.</w:t>
      </w:r>
    </w:p>
    <w:p w:rsidR="00ED5002" w:rsidRDefault="00A46839" w:rsidP="00A46839">
      <w:pPr>
        <w:pStyle w:val="Uvuenotijeloteksta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Tu su i planirani prihodi iz županijskog i iz držav</w:t>
      </w:r>
      <w:r w:rsidR="009A585B">
        <w:rPr>
          <w:i w:val="0"/>
          <w:sz w:val="22"/>
          <w:szCs w:val="22"/>
        </w:rPr>
        <w:t>nog proračuna. Krajem godine su na račun Općine  iz Državnog proračuna doznačena sredstva za ublažavanje posljedica elementarnih nepogoda u iznosu od 12.369,91 kn.</w:t>
      </w:r>
    </w:p>
    <w:p w:rsidR="00741184" w:rsidRDefault="00741184" w:rsidP="00441513">
      <w:pPr>
        <w:pStyle w:val="Uvuenotijeloteksta"/>
        <w:rPr>
          <w:i w:val="0"/>
          <w:sz w:val="22"/>
          <w:szCs w:val="22"/>
        </w:rPr>
      </w:pPr>
      <w:r w:rsidRPr="00E71CED">
        <w:rPr>
          <w:b/>
          <w:i w:val="0"/>
          <w:sz w:val="22"/>
          <w:szCs w:val="22"/>
        </w:rPr>
        <w:t>Prihodi skupine 634</w:t>
      </w:r>
      <w:r w:rsidR="003A1283">
        <w:rPr>
          <w:i w:val="0"/>
          <w:sz w:val="22"/>
          <w:szCs w:val="22"/>
        </w:rPr>
        <w:t xml:space="preserve"> je financiranje HZZ </w:t>
      </w:r>
      <w:r w:rsidR="00BD4782">
        <w:rPr>
          <w:i w:val="0"/>
          <w:sz w:val="22"/>
          <w:szCs w:val="22"/>
        </w:rPr>
        <w:t xml:space="preserve"> </w:t>
      </w:r>
      <w:r w:rsidR="003A1283">
        <w:rPr>
          <w:i w:val="0"/>
          <w:sz w:val="22"/>
          <w:szCs w:val="22"/>
        </w:rPr>
        <w:t>zapošljavanje u javni</w:t>
      </w:r>
      <w:r w:rsidR="009A585B">
        <w:rPr>
          <w:i w:val="0"/>
          <w:sz w:val="22"/>
          <w:szCs w:val="22"/>
        </w:rPr>
        <w:t>m radovima.</w:t>
      </w:r>
    </w:p>
    <w:p w:rsidR="00FF5A8C" w:rsidRDefault="00FF5A8C" w:rsidP="00FF5A8C">
      <w:pPr>
        <w:pStyle w:val="Uvuenotijeloteksta"/>
        <w:rPr>
          <w:i w:val="0"/>
          <w:sz w:val="22"/>
          <w:szCs w:val="22"/>
        </w:rPr>
      </w:pPr>
      <w:r w:rsidRPr="00E71CED">
        <w:rPr>
          <w:b/>
          <w:i w:val="0"/>
          <w:sz w:val="22"/>
          <w:szCs w:val="22"/>
        </w:rPr>
        <w:t>Prihodi skupine 636</w:t>
      </w:r>
      <w:r>
        <w:rPr>
          <w:b/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 je tekuća pomoć Ministarstva znanosti i obrazovanja za su</w:t>
      </w:r>
      <w:r w:rsidR="00416266">
        <w:rPr>
          <w:i w:val="0"/>
          <w:sz w:val="22"/>
          <w:szCs w:val="22"/>
        </w:rPr>
        <w:t xml:space="preserve">financiranje </w:t>
      </w:r>
      <w:r w:rsidR="001B5B1F">
        <w:rPr>
          <w:i w:val="0"/>
          <w:sz w:val="22"/>
          <w:szCs w:val="22"/>
        </w:rPr>
        <w:t>programa predškole</w:t>
      </w:r>
      <w:r w:rsidR="00404B44">
        <w:rPr>
          <w:i w:val="0"/>
          <w:sz w:val="22"/>
          <w:szCs w:val="22"/>
        </w:rPr>
        <w:t xml:space="preserve">  u Dječjem vrtiću Kotoriba i OŠ Kotoriba Sredstva se prenose na račun OŠ Kotoriba i Dječjeg vrtića Kotoriba.</w:t>
      </w:r>
    </w:p>
    <w:p w:rsidR="00285D11" w:rsidRPr="00285D11" w:rsidRDefault="00285D11" w:rsidP="00FF5A8C">
      <w:pPr>
        <w:pStyle w:val="Uvuenotijeloteksta"/>
        <w:rPr>
          <w:i w:val="0"/>
          <w:sz w:val="22"/>
          <w:szCs w:val="22"/>
        </w:rPr>
      </w:pPr>
      <w:r w:rsidRPr="00E71CED">
        <w:rPr>
          <w:b/>
          <w:i w:val="0"/>
          <w:sz w:val="22"/>
          <w:szCs w:val="22"/>
        </w:rPr>
        <w:t>Prihodi skupine 638</w:t>
      </w:r>
      <w:r>
        <w:rPr>
          <w:b/>
          <w:i w:val="0"/>
          <w:sz w:val="22"/>
          <w:szCs w:val="22"/>
        </w:rPr>
        <w:t xml:space="preserve"> </w:t>
      </w:r>
      <w:r w:rsidR="00E71CED">
        <w:rPr>
          <w:i w:val="0"/>
          <w:sz w:val="22"/>
          <w:szCs w:val="22"/>
        </w:rPr>
        <w:t xml:space="preserve">su pomoći iz državnog proračuna </w:t>
      </w:r>
      <w:r w:rsidRPr="00285D11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temeljem prijenosa </w:t>
      </w:r>
      <w:r w:rsidR="00404B44">
        <w:rPr>
          <w:i w:val="0"/>
          <w:sz w:val="22"/>
          <w:szCs w:val="22"/>
        </w:rPr>
        <w:t xml:space="preserve"> iz EU sredstava za rekonstrukciju Duge ulice u iznosu od 1.563.123,83 kn te </w:t>
      </w:r>
      <w:r w:rsidR="00E71CED">
        <w:rPr>
          <w:i w:val="0"/>
          <w:sz w:val="22"/>
          <w:szCs w:val="22"/>
        </w:rPr>
        <w:t xml:space="preserve"> proračunski korisnici- Dječji vrtić</w:t>
      </w:r>
      <w:r w:rsidR="00404B44">
        <w:rPr>
          <w:i w:val="0"/>
          <w:sz w:val="22"/>
          <w:szCs w:val="22"/>
        </w:rPr>
        <w:t xml:space="preserve"> Kotoriba od 742.277,27 kuna.</w:t>
      </w:r>
    </w:p>
    <w:p w:rsidR="00A80FE3" w:rsidRPr="005859B9" w:rsidRDefault="008D7CD4" w:rsidP="001F6DE5">
      <w:pPr>
        <w:pStyle w:val="Uvuenotijeloteksta"/>
        <w:rPr>
          <w:i w:val="0"/>
          <w:sz w:val="22"/>
          <w:szCs w:val="22"/>
        </w:rPr>
      </w:pPr>
      <w:r w:rsidRPr="00E71CED">
        <w:rPr>
          <w:b/>
          <w:i w:val="0"/>
          <w:sz w:val="22"/>
          <w:szCs w:val="22"/>
        </w:rPr>
        <w:t xml:space="preserve">Prihodi skupine </w:t>
      </w:r>
      <w:r w:rsidR="00B833E4" w:rsidRPr="00E71CED">
        <w:rPr>
          <w:b/>
          <w:i w:val="0"/>
          <w:sz w:val="22"/>
          <w:szCs w:val="22"/>
        </w:rPr>
        <w:t>64</w:t>
      </w:r>
      <w:r w:rsidR="00B833E4">
        <w:rPr>
          <w:b/>
          <w:i w:val="0"/>
          <w:sz w:val="22"/>
          <w:szCs w:val="22"/>
        </w:rPr>
        <w:t xml:space="preserve"> </w:t>
      </w:r>
      <w:r w:rsidR="00E23EFF">
        <w:rPr>
          <w:b/>
          <w:i w:val="0"/>
          <w:sz w:val="22"/>
          <w:szCs w:val="22"/>
        </w:rPr>
        <w:t xml:space="preserve"> </w:t>
      </w:r>
      <w:r w:rsidR="00E23EFF" w:rsidRPr="00E23EFF">
        <w:rPr>
          <w:i w:val="0"/>
          <w:sz w:val="22"/>
          <w:szCs w:val="22"/>
        </w:rPr>
        <w:t>obuhvaćaju najvećim dijelom  prihode Općine i to</w:t>
      </w:r>
      <w:r w:rsidR="00E23EFF">
        <w:rPr>
          <w:i w:val="0"/>
          <w:sz w:val="22"/>
          <w:szCs w:val="22"/>
        </w:rPr>
        <w:t xml:space="preserve">: </w:t>
      </w:r>
      <w:r w:rsidR="00736B1D">
        <w:rPr>
          <w:i w:val="0"/>
          <w:sz w:val="22"/>
          <w:szCs w:val="22"/>
        </w:rPr>
        <w:t>prihode od financijske imovine  (pozitivne kamate i prihodi od dobiti trgovačkih društava u vlasništvu Općine) i prihode  od nefinancijske imovine ( prihode od zakupa imovine, poljoprivrednog zemljišta, spomenička ren</w:t>
      </w:r>
      <w:r w:rsidR="00174FBD">
        <w:rPr>
          <w:i w:val="0"/>
          <w:sz w:val="22"/>
          <w:szCs w:val="22"/>
        </w:rPr>
        <w:t xml:space="preserve">ta, naknada za legalizaciju, </w:t>
      </w:r>
      <w:r w:rsidR="00736B1D">
        <w:rPr>
          <w:i w:val="0"/>
          <w:sz w:val="22"/>
          <w:szCs w:val="22"/>
        </w:rPr>
        <w:t>naknada na pravu služnosti na javnim površinama</w:t>
      </w:r>
      <w:r w:rsidR="00174FBD">
        <w:rPr>
          <w:i w:val="0"/>
          <w:sz w:val="22"/>
          <w:szCs w:val="22"/>
        </w:rPr>
        <w:t>, te naknadu za korištenje naftne luke, naftovoda i eksploataciju mineralnih sirovina</w:t>
      </w:r>
      <w:r w:rsidR="00736B1D">
        <w:rPr>
          <w:i w:val="0"/>
          <w:sz w:val="22"/>
          <w:szCs w:val="22"/>
        </w:rPr>
        <w:t>)</w:t>
      </w:r>
      <w:r w:rsidR="00174FBD">
        <w:rPr>
          <w:i w:val="0"/>
          <w:sz w:val="22"/>
          <w:szCs w:val="22"/>
        </w:rPr>
        <w:t xml:space="preserve"> </w:t>
      </w:r>
      <w:r w:rsidR="00736B1D">
        <w:rPr>
          <w:i w:val="0"/>
          <w:sz w:val="22"/>
          <w:szCs w:val="22"/>
        </w:rPr>
        <w:t>. Prihodi ove skupine  ostva</w:t>
      </w:r>
      <w:r w:rsidR="00404B44">
        <w:rPr>
          <w:i w:val="0"/>
          <w:sz w:val="22"/>
          <w:szCs w:val="22"/>
        </w:rPr>
        <w:t>reni su u iznosu od 700.475,23</w:t>
      </w:r>
      <w:r w:rsidR="00736B1D">
        <w:rPr>
          <w:i w:val="0"/>
          <w:sz w:val="22"/>
          <w:szCs w:val="22"/>
        </w:rPr>
        <w:t xml:space="preserve"> kn i manj</w:t>
      </w:r>
      <w:r w:rsidR="00404B44">
        <w:rPr>
          <w:i w:val="0"/>
          <w:sz w:val="22"/>
          <w:szCs w:val="22"/>
        </w:rPr>
        <w:t>i su od  godišnjeg plana za 2020. godinu za 46,07 % i od  izvršenja za 2019. godinu za 42,30</w:t>
      </w:r>
      <w:r w:rsidR="00205BA8">
        <w:rPr>
          <w:i w:val="0"/>
          <w:sz w:val="22"/>
          <w:szCs w:val="22"/>
        </w:rPr>
        <w:t xml:space="preserve"> %.</w:t>
      </w:r>
      <w:r w:rsidR="00441513">
        <w:rPr>
          <w:i w:val="0"/>
          <w:sz w:val="22"/>
          <w:szCs w:val="22"/>
        </w:rPr>
        <w:t xml:space="preserve"> </w:t>
      </w:r>
      <w:r w:rsidR="00416266">
        <w:rPr>
          <w:i w:val="0"/>
          <w:sz w:val="22"/>
          <w:szCs w:val="22"/>
        </w:rPr>
        <w:t xml:space="preserve"> </w:t>
      </w:r>
      <w:r w:rsidR="00404B44">
        <w:rPr>
          <w:i w:val="0"/>
          <w:sz w:val="22"/>
          <w:szCs w:val="22"/>
        </w:rPr>
        <w:t xml:space="preserve">Razlog tako malog izvršenja  u odnosu na plan je taj što </w:t>
      </w:r>
      <w:r w:rsidR="00F95BF1">
        <w:rPr>
          <w:i w:val="0"/>
          <w:sz w:val="22"/>
          <w:szCs w:val="22"/>
        </w:rPr>
        <w:t xml:space="preserve">tvrtka </w:t>
      </w:r>
      <w:r w:rsidR="00907C91">
        <w:rPr>
          <w:i w:val="0"/>
          <w:sz w:val="22"/>
          <w:szCs w:val="22"/>
        </w:rPr>
        <w:t xml:space="preserve">Agromeđimurje </w:t>
      </w:r>
      <w:r w:rsidR="00E71F21">
        <w:rPr>
          <w:i w:val="0"/>
          <w:sz w:val="22"/>
          <w:szCs w:val="22"/>
        </w:rPr>
        <w:t>nije podmirila svoje dugovanje za dugogodišnji zakup poljoprivrednog  zemljišta u vlasništvu države.</w:t>
      </w:r>
    </w:p>
    <w:p w:rsidR="00C37517" w:rsidRDefault="00205BA8" w:rsidP="00633623">
      <w:pPr>
        <w:pStyle w:val="Uvuenotijeloteksta"/>
        <w:rPr>
          <w:i w:val="0"/>
          <w:sz w:val="22"/>
          <w:szCs w:val="22"/>
        </w:rPr>
      </w:pPr>
      <w:r w:rsidRPr="00205BA8">
        <w:rPr>
          <w:b/>
          <w:i w:val="0"/>
          <w:sz w:val="22"/>
          <w:szCs w:val="22"/>
        </w:rPr>
        <w:t>Ostvareni prihodi skupine 65</w:t>
      </w:r>
      <w:r w:rsidR="00BD4782">
        <w:rPr>
          <w:b/>
          <w:i w:val="0"/>
          <w:sz w:val="22"/>
          <w:szCs w:val="22"/>
        </w:rPr>
        <w:t xml:space="preserve"> </w:t>
      </w:r>
      <w:r w:rsidR="00E71F21">
        <w:rPr>
          <w:i w:val="0"/>
          <w:sz w:val="22"/>
          <w:szCs w:val="22"/>
        </w:rPr>
        <w:t xml:space="preserve"> u iznosu od 1.172.036,63</w:t>
      </w:r>
      <w:r w:rsidR="00CA1191">
        <w:rPr>
          <w:i w:val="0"/>
          <w:sz w:val="22"/>
          <w:szCs w:val="22"/>
        </w:rPr>
        <w:t xml:space="preserve">  sadrže  352.286,56</w:t>
      </w:r>
      <w:r>
        <w:rPr>
          <w:i w:val="0"/>
          <w:sz w:val="22"/>
          <w:szCs w:val="22"/>
        </w:rPr>
        <w:t xml:space="preserve"> kn ostvarenih prihoda proračunskih korisnika  dok se razlika odnosi na Općinu i to na prihode od administrativnih pristojbi</w:t>
      </w:r>
      <w:r w:rsidR="00BD4782">
        <w:rPr>
          <w:i w:val="0"/>
          <w:sz w:val="22"/>
          <w:szCs w:val="22"/>
        </w:rPr>
        <w:t xml:space="preserve"> t</w:t>
      </w:r>
      <w:r w:rsidR="00C37517">
        <w:rPr>
          <w:i w:val="0"/>
          <w:sz w:val="22"/>
          <w:szCs w:val="22"/>
        </w:rPr>
        <w:t>e pristojbe po posebnim propisima ( naknade koje se prikupljaju za održavanje  groblja, prihodi vodnog gospodarstva  i doprinosa za šume ). Više od polovice ukupnih prihoda ove skupine odnosi se na prihode od komunalne naknade i komunalnog doprinosa.</w:t>
      </w:r>
    </w:p>
    <w:p w:rsidR="00D47D48" w:rsidRDefault="00C37517" w:rsidP="00633623">
      <w:pPr>
        <w:pStyle w:val="Uvuenotijeloteksta"/>
        <w:rPr>
          <w:i w:val="0"/>
          <w:sz w:val="22"/>
          <w:szCs w:val="22"/>
        </w:rPr>
      </w:pPr>
      <w:r w:rsidRPr="00C37517">
        <w:rPr>
          <w:i w:val="0"/>
          <w:sz w:val="22"/>
          <w:szCs w:val="22"/>
        </w:rPr>
        <w:t xml:space="preserve">Realizacija </w:t>
      </w:r>
      <w:r>
        <w:rPr>
          <w:i w:val="0"/>
          <w:sz w:val="22"/>
          <w:szCs w:val="22"/>
        </w:rPr>
        <w:t xml:space="preserve">prihoda ove skupine je </w:t>
      </w:r>
      <w:r w:rsidR="00CA1191">
        <w:rPr>
          <w:i w:val="0"/>
          <w:sz w:val="22"/>
          <w:szCs w:val="22"/>
        </w:rPr>
        <w:t xml:space="preserve"> bolja od prethodne za 15,26</w:t>
      </w:r>
      <w:r w:rsidRPr="00C37517">
        <w:rPr>
          <w:i w:val="0"/>
          <w:sz w:val="22"/>
          <w:szCs w:val="22"/>
        </w:rPr>
        <w:t>%</w:t>
      </w:r>
      <w:r>
        <w:rPr>
          <w:i w:val="0"/>
          <w:sz w:val="22"/>
          <w:szCs w:val="22"/>
        </w:rPr>
        <w:t>,</w:t>
      </w:r>
      <w:r w:rsidR="00F141E8">
        <w:rPr>
          <w:i w:val="0"/>
          <w:sz w:val="22"/>
          <w:szCs w:val="22"/>
        </w:rPr>
        <w:t xml:space="preserve"> a  za </w:t>
      </w:r>
      <w:r w:rsidR="00CA1191">
        <w:rPr>
          <w:i w:val="0"/>
          <w:sz w:val="22"/>
          <w:szCs w:val="22"/>
        </w:rPr>
        <w:t xml:space="preserve">7,14 </w:t>
      </w:r>
      <w:r>
        <w:rPr>
          <w:i w:val="0"/>
          <w:sz w:val="22"/>
          <w:szCs w:val="22"/>
        </w:rPr>
        <w:t>% je manja od godišnjeg plana.</w:t>
      </w:r>
      <w:r>
        <w:rPr>
          <w:b/>
          <w:i w:val="0"/>
          <w:sz w:val="22"/>
          <w:szCs w:val="22"/>
        </w:rPr>
        <w:t xml:space="preserve"> </w:t>
      </w:r>
      <w:r w:rsidR="00BD4782">
        <w:rPr>
          <w:i w:val="0"/>
          <w:sz w:val="22"/>
          <w:szCs w:val="22"/>
        </w:rPr>
        <w:t xml:space="preserve"> </w:t>
      </w:r>
    </w:p>
    <w:p w:rsidR="00D833BD" w:rsidRDefault="00D833BD" w:rsidP="00432C07">
      <w:pPr>
        <w:pStyle w:val="Uvuenotijeloteksta"/>
        <w:rPr>
          <w:i w:val="0"/>
          <w:sz w:val="22"/>
          <w:szCs w:val="22"/>
        </w:rPr>
      </w:pPr>
      <w:r w:rsidRPr="00D47D48">
        <w:rPr>
          <w:b/>
          <w:i w:val="0"/>
          <w:sz w:val="22"/>
          <w:szCs w:val="22"/>
        </w:rPr>
        <w:t xml:space="preserve">U okviru skupine </w:t>
      </w:r>
      <w:r w:rsidR="00F54640" w:rsidRPr="00D47D48">
        <w:rPr>
          <w:b/>
          <w:i w:val="0"/>
          <w:sz w:val="22"/>
          <w:szCs w:val="22"/>
        </w:rPr>
        <w:t>66</w:t>
      </w:r>
      <w:r w:rsidR="00F54640">
        <w:rPr>
          <w:b/>
          <w:i w:val="0"/>
          <w:sz w:val="22"/>
          <w:szCs w:val="22"/>
        </w:rPr>
        <w:t xml:space="preserve"> </w:t>
      </w:r>
      <w:r w:rsidRPr="0055668B">
        <w:rPr>
          <w:i w:val="0"/>
          <w:sz w:val="22"/>
          <w:szCs w:val="22"/>
        </w:rPr>
        <w:t>planiraju se prihodi od tekućih donacija za „Kot</w:t>
      </w:r>
      <w:r w:rsidR="00BD4782">
        <w:rPr>
          <w:i w:val="0"/>
          <w:sz w:val="22"/>
          <w:szCs w:val="22"/>
        </w:rPr>
        <w:t>.vjesnik“</w:t>
      </w:r>
      <w:r w:rsidR="00CA1191">
        <w:rPr>
          <w:i w:val="0"/>
          <w:sz w:val="22"/>
          <w:szCs w:val="22"/>
        </w:rPr>
        <w:t xml:space="preserve"> i „Eurolanda“</w:t>
      </w:r>
      <w:r w:rsidR="00BD4782">
        <w:rPr>
          <w:i w:val="0"/>
          <w:sz w:val="22"/>
          <w:szCs w:val="22"/>
        </w:rPr>
        <w:t xml:space="preserve">  te prihodi od pruženih usluga</w:t>
      </w:r>
      <w:r w:rsidR="00CA1191">
        <w:rPr>
          <w:i w:val="0"/>
          <w:sz w:val="22"/>
          <w:szCs w:val="22"/>
        </w:rPr>
        <w:t xml:space="preserve"> iz svoje djelatnosti, </w:t>
      </w:r>
      <w:r w:rsidR="00DF0683">
        <w:rPr>
          <w:i w:val="0"/>
          <w:sz w:val="22"/>
          <w:szCs w:val="22"/>
        </w:rPr>
        <w:t xml:space="preserve"> </w:t>
      </w:r>
      <w:r w:rsidR="00CA1191">
        <w:rPr>
          <w:i w:val="0"/>
          <w:sz w:val="22"/>
          <w:szCs w:val="22"/>
        </w:rPr>
        <w:t>a ostvareni su  sa 161,64</w:t>
      </w:r>
      <w:r w:rsidR="00D47D48">
        <w:rPr>
          <w:i w:val="0"/>
          <w:sz w:val="22"/>
          <w:szCs w:val="22"/>
        </w:rPr>
        <w:t xml:space="preserve"> % u odnosu na prošlogodišnje </w:t>
      </w:r>
      <w:r w:rsidRPr="0055668B">
        <w:rPr>
          <w:i w:val="0"/>
          <w:sz w:val="22"/>
          <w:szCs w:val="22"/>
        </w:rPr>
        <w:t xml:space="preserve"> </w:t>
      </w:r>
      <w:r w:rsidR="00CA1191">
        <w:rPr>
          <w:i w:val="0"/>
          <w:sz w:val="22"/>
          <w:szCs w:val="22"/>
        </w:rPr>
        <w:t>izvještajno razdoblje  i 90,86</w:t>
      </w:r>
      <w:r w:rsidRPr="0055668B">
        <w:rPr>
          <w:i w:val="0"/>
          <w:sz w:val="22"/>
          <w:szCs w:val="22"/>
        </w:rPr>
        <w:t xml:space="preserve"> % u odnosu na plan. </w:t>
      </w:r>
    </w:p>
    <w:p w:rsidR="00D47D48" w:rsidRPr="00D47D48" w:rsidRDefault="00D47D48" w:rsidP="00432C07">
      <w:pPr>
        <w:pStyle w:val="Uvuenotijeloteksta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Općina je ostvaril</w:t>
      </w:r>
      <w:r w:rsidRPr="00D47D48">
        <w:rPr>
          <w:i w:val="0"/>
          <w:sz w:val="22"/>
          <w:szCs w:val="22"/>
        </w:rPr>
        <w:t>a prihode od na</w:t>
      </w:r>
      <w:r>
        <w:rPr>
          <w:i w:val="0"/>
          <w:sz w:val="22"/>
          <w:szCs w:val="22"/>
        </w:rPr>
        <w:t xml:space="preserve">knade Hrvatskih voda za uslugu prikupljanja slivne vodne naknade u iznosu od </w:t>
      </w:r>
      <w:r w:rsidR="00174FBD">
        <w:rPr>
          <w:i w:val="0"/>
          <w:sz w:val="22"/>
          <w:szCs w:val="22"/>
        </w:rPr>
        <w:t xml:space="preserve"> cca 39.464,46</w:t>
      </w:r>
      <w:r w:rsidR="00062A5F">
        <w:rPr>
          <w:i w:val="0"/>
          <w:sz w:val="22"/>
          <w:szCs w:val="22"/>
        </w:rPr>
        <w:t xml:space="preserve"> kn, a od PRE-KOM  za naknadu za obavljanje kom djelatnosti (prijevoz pokojnika </w:t>
      </w:r>
      <w:r w:rsidR="00174FBD">
        <w:rPr>
          <w:i w:val="0"/>
          <w:sz w:val="22"/>
          <w:szCs w:val="22"/>
        </w:rPr>
        <w:t>i dimnjačarske usluge) cca 5.670</w:t>
      </w:r>
      <w:r w:rsidR="00062A5F">
        <w:rPr>
          <w:i w:val="0"/>
          <w:sz w:val="22"/>
          <w:szCs w:val="22"/>
        </w:rPr>
        <w:t xml:space="preserve"> kn</w:t>
      </w:r>
      <w:r w:rsidR="00174FBD">
        <w:rPr>
          <w:i w:val="0"/>
          <w:sz w:val="22"/>
          <w:szCs w:val="22"/>
        </w:rPr>
        <w:t>. Ostatak  refundirani troškovi za</w:t>
      </w:r>
      <w:r w:rsidR="00062A5F">
        <w:rPr>
          <w:i w:val="0"/>
          <w:sz w:val="22"/>
          <w:szCs w:val="22"/>
        </w:rPr>
        <w:t xml:space="preserve"> kom</w:t>
      </w:r>
      <w:r w:rsidR="00174FBD">
        <w:rPr>
          <w:i w:val="0"/>
          <w:sz w:val="22"/>
          <w:szCs w:val="22"/>
        </w:rPr>
        <w:t>unalije</w:t>
      </w:r>
      <w:r w:rsidR="00F141E8">
        <w:rPr>
          <w:i w:val="0"/>
          <w:sz w:val="22"/>
          <w:szCs w:val="22"/>
        </w:rPr>
        <w:t xml:space="preserve">  Ureda državne uprave</w:t>
      </w:r>
      <w:r w:rsidR="00174FBD">
        <w:rPr>
          <w:i w:val="0"/>
          <w:sz w:val="22"/>
          <w:szCs w:val="22"/>
        </w:rPr>
        <w:t>, Mesne industrije Pivac</w:t>
      </w:r>
      <w:r w:rsidR="00F141E8">
        <w:rPr>
          <w:i w:val="0"/>
          <w:sz w:val="22"/>
          <w:szCs w:val="22"/>
        </w:rPr>
        <w:t xml:space="preserve"> i</w:t>
      </w:r>
      <w:r w:rsidR="00174FBD">
        <w:rPr>
          <w:i w:val="0"/>
          <w:sz w:val="22"/>
          <w:szCs w:val="22"/>
        </w:rPr>
        <w:t xml:space="preserve"> </w:t>
      </w:r>
      <w:r w:rsidR="00062A5F">
        <w:rPr>
          <w:i w:val="0"/>
          <w:sz w:val="22"/>
          <w:szCs w:val="22"/>
        </w:rPr>
        <w:t>specijalističkih ordinacija obiteljske medicine.</w:t>
      </w:r>
    </w:p>
    <w:p w:rsidR="009523FE" w:rsidRPr="0055668B" w:rsidRDefault="009523FE" w:rsidP="00432C07">
      <w:pPr>
        <w:pStyle w:val="Uvuenotijeloteksta"/>
        <w:rPr>
          <w:i w:val="0"/>
          <w:sz w:val="22"/>
          <w:szCs w:val="22"/>
        </w:rPr>
      </w:pPr>
      <w:r w:rsidRPr="00062A5F">
        <w:rPr>
          <w:b/>
          <w:i w:val="0"/>
          <w:sz w:val="22"/>
          <w:szCs w:val="22"/>
        </w:rPr>
        <w:t xml:space="preserve">Prihodi skupine </w:t>
      </w:r>
      <w:r w:rsidR="00B32B16" w:rsidRPr="00062A5F">
        <w:rPr>
          <w:b/>
          <w:i w:val="0"/>
          <w:sz w:val="22"/>
          <w:szCs w:val="22"/>
        </w:rPr>
        <w:t>68</w:t>
      </w:r>
      <w:r w:rsidR="000D152F">
        <w:rPr>
          <w:b/>
          <w:i w:val="0"/>
          <w:sz w:val="22"/>
          <w:szCs w:val="22"/>
        </w:rPr>
        <w:t xml:space="preserve"> </w:t>
      </w:r>
      <w:r w:rsidR="000D152F">
        <w:rPr>
          <w:i w:val="0"/>
          <w:sz w:val="22"/>
          <w:szCs w:val="22"/>
        </w:rPr>
        <w:t>(</w:t>
      </w:r>
      <w:r w:rsidRPr="0055668B">
        <w:rPr>
          <w:i w:val="0"/>
          <w:sz w:val="22"/>
          <w:szCs w:val="22"/>
        </w:rPr>
        <w:t>ostali prihodi )</w:t>
      </w:r>
      <w:r w:rsidR="00BD4782">
        <w:rPr>
          <w:i w:val="0"/>
          <w:sz w:val="22"/>
          <w:szCs w:val="22"/>
        </w:rPr>
        <w:t>.</w:t>
      </w:r>
      <w:r w:rsidRPr="0055668B">
        <w:rPr>
          <w:i w:val="0"/>
          <w:sz w:val="22"/>
          <w:szCs w:val="22"/>
        </w:rPr>
        <w:t xml:space="preserve"> </w:t>
      </w:r>
      <w:r w:rsidR="00BD4782">
        <w:rPr>
          <w:i w:val="0"/>
          <w:sz w:val="22"/>
          <w:szCs w:val="22"/>
        </w:rPr>
        <w:t>Realizacija</w:t>
      </w:r>
      <w:r w:rsidR="00062A5F">
        <w:rPr>
          <w:i w:val="0"/>
          <w:sz w:val="22"/>
          <w:szCs w:val="22"/>
        </w:rPr>
        <w:t xml:space="preserve"> prihoda ove skupine manji su od prošlogodišnjeg </w:t>
      </w:r>
      <w:r w:rsidR="00BD4782">
        <w:rPr>
          <w:i w:val="0"/>
          <w:sz w:val="22"/>
          <w:szCs w:val="22"/>
        </w:rPr>
        <w:t xml:space="preserve">razdoblja, a u odnosu na plan  </w:t>
      </w:r>
      <w:r w:rsidRPr="0055668B">
        <w:rPr>
          <w:i w:val="0"/>
          <w:sz w:val="22"/>
          <w:szCs w:val="22"/>
        </w:rPr>
        <w:t>ostv</w:t>
      </w:r>
      <w:r w:rsidR="00FF405F">
        <w:rPr>
          <w:i w:val="0"/>
          <w:sz w:val="22"/>
          <w:szCs w:val="22"/>
        </w:rPr>
        <w:t xml:space="preserve">areni su </w:t>
      </w:r>
      <w:r w:rsidR="00174FBD">
        <w:rPr>
          <w:i w:val="0"/>
          <w:sz w:val="22"/>
          <w:szCs w:val="22"/>
        </w:rPr>
        <w:t>20,68</w:t>
      </w:r>
      <w:r w:rsidR="00BD4782">
        <w:rPr>
          <w:i w:val="0"/>
          <w:sz w:val="22"/>
          <w:szCs w:val="22"/>
        </w:rPr>
        <w:t xml:space="preserve"> %, </w:t>
      </w:r>
      <w:r w:rsidR="0069774B">
        <w:rPr>
          <w:i w:val="0"/>
          <w:sz w:val="22"/>
          <w:szCs w:val="22"/>
        </w:rPr>
        <w:t xml:space="preserve">a sadrže prihode proračunskih  korisnika </w:t>
      </w:r>
      <w:r w:rsidR="00174FBD">
        <w:rPr>
          <w:i w:val="0"/>
          <w:sz w:val="22"/>
          <w:szCs w:val="22"/>
        </w:rPr>
        <w:t xml:space="preserve"> (4.925,92</w:t>
      </w:r>
      <w:r w:rsidR="00062A5F">
        <w:rPr>
          <w:i w:val="0"/>
          <w:sz w:val="22"/>
          <w:szCs w:val="22"/>
        </w:rPr>
        <w:t xml:space="preserve"> kn)</w:t>
      </w:r>
      <w:r w:rsidR="0069774B">
        <w:rPr>
          <w:i w:val="0"/>
          <w:sz w:val="22"/>
          <w:szCs w:val="22"/>
        </w:rPr>
        <w:t xml:space="preserve">, prihode Općine za troškove ovrhe, </w:t>
      </w:r>
      <w:r w:rsidR="00062A5F">
        <w:rPr>
          <w:i w:val="0"/>
          <w:sz w:val="22"/>
          <w:szCs w:val="22"/>
        </w:rPr>
        <w:t xml:space="preserve">kazne za prekršaj u komunalnom gospodarstvu </w:t>
      </w:r>
      <w:r w:rsidR="0069774B">
        <w:rPr>
          <w:i w:val="0"/>
          <w:sz w:val="22"/>
          <w:szCs w:val="22"/>
        </w:rPr>
        <w:t xml:space="preserve">te ostale nespomenute prihode. </w:t>
      </w:r>
      <w:r w:rsidR="00174FBD">
        <w:rPr>
          <w:i w:val="0"/>
          <w:sz w:val="22"/>
          <w:szCs w:val="22"/>
        </w:rPr>
        <w:t>Uzrok znatnog smanjenja prihodu u odnosu na prošlogodišnje  razdoblje je taj što su se prošle godine tu knjižili prihodi koji su u ovoj godini raspoređeni na druga podskupine skupine 68.</w:t>
      </w:r>
    </w:p>
    <w:p w:rsidR="008B11FA" w:rsidRDefault="00943952" w:rsidP="008B11FA">
      <w:pPr>
        <w:pStyle w:val="Uvuenotijeloteksta"/>
        <w:rPr>
          <w:i w:val="0"/>
          <w:sz w:val="22"/>
          <w:szCs w:val="22"/>
        </w:rPr>
      </w:pPr>
      <w:r w:rsidRPr="00062A5F">
        <w:rPr>
          <w:b/>
          <w:i w:val="0"/>
          <w:sz w:val="22"/>
          <w:szCs w:val="22"/>
        </w:rPr>
        <w:lastRenderedPageBreak/>
        <w:t>U okviru</w:t>
      </w:r>
      <w:r w:rsidR="00044F19" w:rsidRPr="00062A5F">
        <w:rPr>
          <w:b/>
          <w:i w:val="0"/>
          <w:sz w:val="22"/>
          <w:szCs w:val="22"/>
        </w:rPr>
        <w:t xml:space="preserve"> </w:t>
      </w:r>
      <w:r w:rsidR="00650B9C" w:rsidRPr="00062A5F">
        <w:rPr>
          <w:b/>
          <w:i w:val="0"/>
          <w:sz w:val="22"/>
          <w:szCs w:val="22"/>
        </w:rPr>
        <w:t xml:space="preserve">skupine </w:t>
      </w:r>
      <w:r w:rsidR="007735B6">
        <w:rPr>
          <w:b/>
          <w:i w:val="0"/>
          <w:sz w:val="22"/>
          <w:szCs w:val="22"/>
        </w:rPr>
        <w:t xml:space="preserve">7 </w:t>
      </w:r>
      <w:r w:rsidR="008B11FA">
        <w:rPr>
          <w:i w:val="0"/>
          <w:sz w:val="22"/>
          <w:szCs w:val="22"/>
        </w:rPr>
        <w:t xml:space="preserve">prihodi su ostvareni </w:t>
      </w:r>
      <w:r w:rsidR="007735B6">
        <w:rPr>
          <w:i w:val="0"/>
          <w:sz w:val="22"/>
          <w:szCs w:val="22"/>
        </w:rPr>
        <w:t>od prodaje poljoprivrednog</w:t>
      </w:r>
      <w:r w:rsidR="008B11FA">
        <w:rPr>
          <w:i w:val="0"/>
          <w:sz w:val="22"/>
          <w:szCs w:val="22"/>
        </w:rPr>
        <w:t xml:space="preserve"> zemljišta u iznosu od 79.552,76</w:t>
      </w:r>
      <w:r w:rsidR="007735B6">
        <w:rPr>
          <w:i w:val="0"/>
          <w:sz w:val="22"/>
          <w:szCs w:val="22"/>
        </w:rPr>
        <w:t xml:space="preserve"> kn</w:t>
      </w:r>
      <w:r w:rsidR="008B11FA">
        <w:rPr>
          <w:i w:val="0"/>
          <w:sz w:val="22"/>
          <w:szCs w:val="22"/>
        </w:rPr>
        <w:t xml:space="preserve">, od prodaje građ. Zemljišta –ind. zona  od 2.164.320 kn </w:t>
      </w:r>
      <w:r w:rsidR="007735B6">
        <w:rPr>
          <w:i w:val="0"/>
          <w:sz w:val="22"/>
          <w:szCs w:val="22"/>
        </w:rPr>
        <w:t xml:space="preserve"> i od prodaje građevinskih objekata (društveni</w:t>
      </w:r>
      <w:r w:rsidR="00675F63">
        <w:rPr>
          <w:i w:val="0"/>
          <w:sz w:val="22"/>
          <w:szCs w:val="22"/>
        </w:rPr>
        <w:t>h stanova) u iznosu od 14.354</w:t>
      </w:r>
      <w:r w:rsidR="008B11FA">
        <w:rPr>
          <w:i w:val="0"/>
          <w:sz w:val="22"/>
          <w:szCs w:val="22"/>
        </w:rPr>
        <w:t>,25</w:t>
      </w:r>
      <w:r w:rsidR="007735B6">
        <w:rPr>
          <w:i w:val="0"/>
          <w:sz w:val="22"/>
          <w:szCs w:val="22"/>
        </w:rPr>
        <w:t xml:space="preserve"> kn. </w:t>
      </w:r>
      <w:r w:rsidR="008B11FA">
        <w:rPr>
          <w:i w:val="0"/>
          <w:sz w:val="22"/>
          <w:szCs w:val="22"/>
        </w:rPr>
        <w:t xml:space="preserve">Tu  su prikazani ostvareni prihodi  proračunskog korisnika  Dječji vrtić Kotoriba ostvareni prodajom opreme za grijanje  u iznosu od 9.800 kn. </w:t>
      </w:r>
    </w:p>
    <w:p w:rsidR="007735B6" w:rsidRDefault="007735B6" w:rsidP="001761C7">
      <w:pPr>
        <w:pStyle w:val="Uvuenotijeloteksta"/>
        <w:ind w:left="0"/>
        <w:rPr>
          <w:i w:val="0"/>
          <w:sz w:val="22"/>
          <w:szCs w:val="22"/>
        </w:rPr>
      </w:pPr>
    </w:p>
    <w:p w:rsidR="007735B6" w:rsidRDefault="007735B6" w:rsidP="007735B6">
      <w:pPr>
        <w:pStyle w:val="Uvuenotijeloteksta"/>
        <w:numPr>
          <w:ilvl w:val="1"/>
          <w:numId w:val="12"/>
        </w:numPr>
        <w:rPr>
          <w:b/>
          <w:i w:val="0"/>
          <w:sz w:val="22"/>
          <w:szCs w:val="22"/>
        </w:rPr>
      </w:pPr>
      <w:r w:rsidRPr="00841571">
        <w:rPr>
          <w:b/>
          <w:i w:val="0"/>
          <w:sz w:val="22"/>
          <w:szCs w:val="22"/>
        </w:rPr>
        <w:t>POTRAŽIVANJA, OBVEZE I POTENCIJALNE OBVEZE</w:t>
      </w:r>
    </w:p>
    <w:p w:rsidR="00841571" w:rsidRDefault="00841571" w:rsidP="00841571">
      <w:pPr>
        <w:pStyle w:val="Uvuenotijeloteksta"/>
        <w:ind w:left="1020"/>
        <w:rPr>
          <w:b/>
          <w:i w:val="0"/>
          <w:sz w:val="22"/>
          <w:szCs w:val="22"/>
        </w:rPr>
      </w:pPr>
    </w:p>
    <w:p w:rsidR="00841571" w:rsidRDefault="00841571" w:rsidP="00841571">
      <w:pPr>
        <w:pStyle w:val="Uvuenotijeloteksta"/>
        <w:ind w:left="10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Iz konsolidiranih godišnjih financijskih iz</w:t>
      </w:r>
      <w:r w:rsidR="008B11FA">
        <w:rPr>
          <w:i w:val="0"/>
          <w:sz w:val="22"/>
          <w:szCs w:val="22"/>
        </w:rPr>
        <w:t>vještaja Općine Kotoriba za 2020</w:t>
      </w:r>
      <w:r>
        <w:rPr>
          <w:i w:val="0"/>
          <w:sz w:val="22"/>
          <w:szCs w:val="22"/>
        </w:rPr>
        <w:t>. godinu (ko</w:t>
      </w:r>
      <w:r w:rsidR="00961912">
        <w:rPr>
          <w:i w:val="0"/>
          <w:sz w:val="22"/>
          <w:szCs w:val="22"/>
        </w:rPr>
        <w:t>ji sadrže zbrojene podatke Općine</w:t>
      </w:r>
      <w:r>
        <w:rPr>
          <w:i w:val="0"/>
          <w:sz w:val="22"/>
          <w:szCs w:val="22"/>
        </w:rPr>
        <w:t xml:space="preserve"> i proračunskih korisnika) vidljivo je potraživanje za prihode poslovanja u iznosu od </w:t>
      </w:r>
      <w:r w:rsidR="009A5D90">
        <w:rPr>
          <w:i w:val="0"/>
          <w:sz w:val="22"/>
          <w:szCs w:val="22"/>
        </w:rPr>
        <w:t>947.450 kuna i</w:t>
      </w:r>
      <w:r w:rsidR="00816471">
        <w:rPr>
          <w:i w:val="0"/>
          <w:sz w:val="22"/>
          <w:szCs w:val="22"/>
        </w:rPr>
        <w:t xml:space="preserve"> potraživanje od prodaje nefinancij</w:t>
      </w:r>
      <w:r w:rsidR="009A5D90">
        <w:rPr>
          <w:i w:val="0"/>
          <w:sz w:val="22"/>
          <w:szCs w:val="22"/>
        </w:rPr>
        <w:t>ske imovine u  iznosu od 417.846</w:t>
      </w:r>
      <w:r w:rsidR="00816471">
        <w:rPr>
          <w:i w:val="0"/>
          <w:sz w:val="22"/>
          <w:szCs w:val="22"/>
        </w:rPr>
        <w:t xml:space="preserve"> kuna.  Od navedenog, dospjela su potraživanja za prihod</w:t>
      </w:r>
      <w:r w:rsidR="009A5D90">
        <w:rPr>
          <w:i w:val="0"/>
          <w:sz w:val="22"/>
          <w:szCs w:val="22"/>
        </w:rPr>
        <w:t>e poslovanja u iznosu od 890.101</w:t>
      </w:r>
      <w:r w:rsidR="00816471">
        <w:rPr>
          <w:i w:val="0"/>
          <w:sz w:val="22"/>
          <w:szCs w:val="22"/>
        </w:rPr>
        <w:t xml:space="preserve"> kuna. </w:t>
      </w:r>
    </w:p>
    <w:p w:rsidR="00816471" w:rsidRDefault="00816471" w:rsidP="00841571">
      <w:pPr>
        <w:pStyle w:val="Uvuenotijeloteksta"/>
        <w:ind w:left="10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U okviru ukupnih podataka o iznosu potraživanja, na Općinu Kotoriba odnosi se </w:t>
      </w:r>
      <w:r w:rsidR="009A5D90">
        <w:rPr>
          <w:i w:val="0"/>
          <w:sz w:val="22"/>
          <w:szCs w:val="22"/>
        </w:rPr>
        <w:t>945.450 kuna n</w:t>
      </w:r>
      <w:r w:rsidR="00AE58C7">
        <w:rPr>
          <w:i w:val="0"/>
          <w:sz w:val="22"/>
          <w:szCs w:val="22"/>
        </w:rPr>
        <w:t>a prihode poslovan</w:t>
      </w:r>
      <w:r w:rsidR="009A5D90">
        <w:rPr>
          <w:i w:val="0"/>
          <w:sz w:val="22"/>
          <w:szCs w:val="22"/>
        </w:rPr>
        <w:t>ja ( od čega je dospjelo 888.101 kn), te  417.846</w:t>
      </w:r>
      <w:r w:rsidR="00AE58C7">
        <w:rPr>
          <w:i w:val="0"/>
          <w:sz w:val="22"/>
          <w:szCs w:val="22"/>
        </w:rPr>
        <w:t xml:space="preserve"> kuna  potraživanja od prodaje nefinancijske imovine koja su nedospjela  (prodaja poljoprivrednog zemljišta</w:t>
      </w:r>
      <w:r w:rsidR="009A5D90">
        <w:rPr>
          <w:i w:val="0"/>
          <w:sz w:val="22"/>
          <w:szCs w:val="22"/>
        </w:rPr>
        <w:t xml:space="preserve"> i prodaja građevinskog zemljišta</w:t>
      </w:r>
      <w:r w:rsidR="00AE58C7">
        <w:rPr>
          <w:i w:val="0"/>
          <w:sz w:val="22"/>
          <w:szCs w:val="22"/>
        </w:rPr>
        <w:t>). R</w:t>
      </w:r>
      <w:r w:rsidR="00A7457B">
        <w:rPr>
          <w:i w:val="0"/>
          <w:sz w:val="22"/>
          <w:szCs w:val="22"/>
        </w:rPr>
        <w:t>a</w:t>
      </w:r>
      <w:r w:rsidR="00AE58C7">
        <w:rPr>
          <w:i w:val="0"/>
          <w:sz w:val="22"/>
          <w:szCs w:val="22"/>
        </w:rPr>
        <w:t>zliku čine potraživanja proračunskih korisnika  Općine ( potraživanja od roditel</w:t>
      </w:r>
      <w:r w:rsidR="00972EFE">
        <w:rPr>
          <w:i w:val="0"/>
          <w:sz w:val="22"/>
          <w:szCs w:val="22"/>
        </w:rPr>
        <w:t xml:space="preserve">ja </w:t>
      </w:r>
      <w:r w:rsidR="00AE58C7">
        <w:rPr>
          <w:i w:val="0"/>
          <w:sz w:val="22"/>
          <w:szCs w:val="22"/>
        </w:rPr>
        <w:t>). Dospjela potraživanja Općine odnose se uglavnom na po</w:t>
      </w:r>
      <w:r w:rsidR="00972EFE">
        <w:rPr>
          <w:i w:val="0"/>
          <w:sz w:val="22"/>
          <w:szCs w:val="22"/>
        </w:rPr>
        <w:t>traživanja za komunalnu naknadu i komunalni doprinos,</w:t>
      </w:r>
      <w:r w:rsidR="005A430C">
        <w:rPr>
          <w:i w:val="0"/>
          <w:sz w:val="22"/>
          <w:szCs w:val="22"/>
        </w:rPr>
        <w:t xml:space="preserve"> potraživanje za porez na nekretnine (koje vodi i naplaćuje porezna uprava),</w:t>
      </w:r>
      <w:r w:rsidR="00AE58C7">
        <w:rPr>
          <w:i w:val="0"/>
          <w:sz w:val="22"/>
          <w:szCs w:val="22"/>
        </w:rPr>
        <w:t xml:space="preserve"> te za iznajmljivanje poslovnog prostora i za dugogodišnji zakup polj. zemljišta, za što se redovno provode sve zakonom dop</w:t>
      </w:r>
      <w:r w:rsidR="00A7457B">
        <w:rPr>
          <w:i w:val="0"/>
          <w:sz w:val="22"/>
          <w:szCs w:val="22"/>
        </w:rPr>
        <w:t>uštene radnje prisilne naplate.</w:t>
      </w:r>
    </w:p>
    <w:p w:rsidR="000C0CB2" w:rsidRDefault="000C0CB2" w:rsidP="00841571">
      <w:pPr>
        <w:pStyle w:val="Uvuenotijeloteksta"/>
        <w:ind w:left="10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Općina Kotoriba  osim navedenih potraživanja potražuje za dani zajam proračunskom korisniku-D</w:t>
      </w:r>
      <w:r w:rsidR="00972EFE">
        <w:rPr>
          <w:i w:val="0"/>
          <w:sz w:val="22"/>
          <w:szCs w:val="22"/>
        </w:rPr>
        <w:t>ječjem vrtiću iznos od 453.783</w:t>
      </w:r>
      <w:r>
        <w:rPr>
          <w:i w:val="0"/>
          <w:sz w:val="22"/>
          <w:szCs w:val="22"/>
        </w:rPr>
        <w:t xml:space="preserve"> kuna.</w:t>
      </w:r>
    </w:p>
    <w:p w:rsidR="00972EFE" w:rsidRDefault="00972EFE" w:rsidP="00841571">
      <w:pPr>
        <w:pStyle w:val="Uvuenotijeloteksta"/>
        <w:ind w:left="10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Proračunski korisnik-Dječji vrić Kotoriba potražuje iznos od 5.042 kune za nakane koje se refundiraju ( naknada za bolovanje na teret fonda).</w:t>
      </w:r>
    </w:p>
    <w:p w:rsidR="000C0CB2" w:rsidRDefault="000C0CB2" w:rsidP="00841571">
      <w:pPr>
        <w:pStyle w:val="Uvuenotijeloteksta"/>
        <w:ind w:left="1020"/>
        <w:rPr>
          <w:i w:val="0"/>
          <w:sz w:val="22"/>
          <w:szCs w:val="22"/>
        </w:rPr>
      </w:pPr>
    </w:p>
    <w:p w:rsidR="000C0CB2" w:rsidRDefault="000C0CB2" w:rsidP="000C0CB2">
      <w:pPr>
        <w:pStyle w:val="Uvuenotijeloteksta"/>
        <w:ind w:left="10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Ukupne (konsoli</w:t>
      </w:r>
      <w:r w:rsidR="00972EFE">
        <w:rPr>
          <w:i w:val="0"/>
          <w:sz w:val="22"/>
          <w:szCs w:val="22"/>
        </w:rPr>
        <w:t>dirane) obveze na dan 31.12.2020. godine iznose 8.764.172</w:t>
      </w:r>
      <w:r>
        <w:rPr>
          <w:i w:val="0"/>
          <w:sz w:val="22"/>
          <w:szCs w:val="22"/>
        </w:rPr>
        <w:t xml:space="preserve"> </w:t>
      </w:r>
      <w:r w:rsidR="00972EFE">
        <w:rPr>
          <w:i w:val="0"/>
          <w:sz w:val="22"/>
          <w:szCs w:val="22"/>
        </w:rPr>
        <w:t>kuna od čega je dospjelo 72.892 kn. U</w:t>
      </w:r>
      <w:r>
        <w:rPr>
          <w:i w:val="0"/>
          <w:sz w:val="22"/>
          <w:szCs w:val="22"/>
        </w:rPr>
        <w:t>dio Opć</w:t>
      </w:r>
      <w:r w:rsidR="00972EFE">
        <w:rPr>
          <w:i w:val="0"/>
          <w:sz w:val="22"/>
          <w:szCs w:val="22"/>
        </w:rPr>
        <w:t>ine u ukupnim obvezama iznosi 8.210.717</w:t>
      </w:r>
      <w:r>
        <w:rPr>
          <w:i w:val="0"/>
          <w:sz w:val="22"/>
          <w:szCs w:val="22"/>
        </w:rPr>
        <w:t xml:space="preserve"> </w:t>
      </w:r>
      <w:r w:rsidR="00972EFE">
        <w:rPr>
          <w:i w:val="0"/>
          <w:sz w:val="22"/>
          <w:szCs w:val="22"/>
        </w:rPr>
        <w:t>kn, od čega  je dospjelo 45.542</w:t>
      </w:r>
      <w:r>
        <w:rPr>
          <w:i w:val="0"/>
          <w:sz w:val="22"/>
          <w:szCs w:val="22"/>
        </w:rPr>
        <w:t xml:space="preserve"> kn. Dospjele obveze Općine odnose se na obveze prema dobavljačima za isporučenu robu te za izvržene usluge.  Ukupne obveze proračunskih </w:t>
      </w:r>
      <w:r w:rsidR="00972EFE">
        <w:rPr>
          <w:i w:val="0"/>
          <w:sz w:val="22"/>
          <w:szCs w:val="22"/>
        </w:rPr>
        <w:t xml:space="preserve"> korisnika iznose 553.455</w:t>
      </w:r>
      <w:r w:rsidR="001761C7">
        <w:rPr>
          <w:i w:val="0"/>
          <w:sz w:val="22"/>
          <w:szCs w:val="22"/>
        </w:rPr>
        <w:t xml:space="preserve"> kn, od čega je dospjelo 27.350</w:t>
      </w:r>
      <w:r w:rsidR="000B7AB0">
        <w:rPr>
          <w:i w:val="0"/>
          <w:sz w:val="22"/>
          <w:szCs w:val="22"/>
        </w:rPr>
        <w:t xml:space="preserve"> kn</w:t>
      </w:r>
      <w:r w:rsidR="009C6718">
        <w:rPr>
          <w:i w:val="0"/>
          <w:sz w:val="22"/>
          <w:szCs w:val="22"/>
        </w:rPr>
        <w:t>,</w:t>
      </w:r>
      <w:r w:rsidR="000B7AB0">
        <w:rPr>
          <w:i w:val="0"/>
          <w:sz w:val="22"/>
          <w:szCs w:val="22"/>
        </w:rPr>
        <w:t xml:space="preserve"> dok </w:t>
      </w:r>
      <w:r w:rsidR="009C6718">
        <w:rPr>
          <w:i w:val="0"/>
          <w:sz w:val="22"/>
          <w:szCs w:val="22"/>
        </w:rPr>
        <w:t xml:space="preserve"> se Dječji vrtić Kotoriba obvezao pozajmicu v</w:t>
      </w:r>
      <w:r w:rsidR="001761C7">
        <w:rPr>
          <w:i w:val="0"/>
          <w:sz w:val="22"/>
          <w:szCs w:val="22"/>
        </w:rPr>
        <w:t xml:space="preserve">ratiti po uplati sredstava  od </w:t>
      </w:r>
      <w:r w:rsidR="009C6718">
        <w:rPr>
          <w:i w:val="0"/>
          <w:sz w:val="22"/>
          <w:szCs w:val="22"/>
        </w:rPr>
        <w:t>tijela države za provedbu Projekta mjere 7.4.1.</w:t>
      </w:r>
    </w:p>
    <w:p w:rsidR="009C6718" w:rsidRDefault="009C6718" w:rsidP="000C0CB2">
      <w:pPr>
        <w:pStyle w:val="Uvuenotijeloteksta"/>
        <w:ind w:left="10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Općina nema evidentirane tzv</w:t>
      </w:r>
      <w:r w:rsidR="007E489D"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 xml:space="preserve"> potencijalne obveze po osnovi sudskih sporova.</w:t>
      </w:r>
    </w:p>
    <w:p w:rsidR="007735B6" w:rsidRPr="00841571" w:rsidRDefault="007735B6" w:rsidP="001761C7">
      <w:pPr>
        <w:pStyle w:val="Uvuenotijeloteksta"/>
        <w:ind w:left="0"/>
        <w:rPr>
          <w:b/>
          <w:i w:val="0"/>
          <w:sz w:val="22"/>
          <w:szCs w:val="22"/>
        </w:rPr>
      </w:pPr>
    </w:p>
    <w:p w:rsidR="00650B9C" w:rsidRPr="0055668B" w:rsidRDefault="00650B9C" w:rsidP="00AC3F38">
      <w:pPr>
        <w:pStyle w:val="Uvuenotijeloteksta"/>
        <w:numPr>
          <w:ilvl w:val="1"/>
          <w:numId w:val="12"/>
        </w:numPr>
        <w:rPr>
          <w:b/>
          <w:bCs w:val="0"/>
          <w:i w:val="0"/>
          <w:sz w:val="22"/>
          <w:szCs w:val="22"/>
        </w:rPr>
      </w:pPr>
      <w:r w:rsidRPr="004F5A23">
        <w:rPr>
          <w:b/>
          <w:bCs w:val="0"/>
          <w:i w:val="0"/>
          <w:sz w:val="22"/>
          <w:szCs w:val="22"/>
          <w:u w:val="single"/>
        </w:rPr>
        <w:t>RASHODI I IZDACI</w:t>
      </w:r>
      <w:r w:rsidRPr="0055668B">
        <w:rPr>
          <w:b/>
          <w:bCs w:val="0"/>
          <w:i w:val="0"/>
          <w:sz w:val="22"/>
          <w:szCs w:val="22"/>
          <w:u w:val="single"/>
        </w:rPr>
        <w:t xml:space="preserve">  </w:t>
      </w:r>
      <w:r w:rsidRPr="0055668B">
        <w:rPr>
          <w:b/>
          <w:bCs w:val="0"/>
          <w:i w:val="0"/>
          <w:sz w:val="22"/>
          <w:szCs w:val="22"/>
        </w:rPr>
        <w:t>(Izvještaj po programskoj klasifikaciji)</w:t>
      </w:r>
    </w:p>
    <w:p w:rsidR="00650B9C" w:rsidRPr="0055668B" w:rsidRDefault="00650B9C" w:rsidP="005E2819">
      <w:pPr>
        <w:pStyle w:val="Uvuenotijeloteksta"/>
        <w:rPr>
          <w:bCs w:val="0"/>
          <w:i w:val="0"/>
          <w:sz w:val="22"/>
          <w:szCs w:val="22"/>
        </w:rPr>
      </w:pPr>
    </w:p>
    <w:p w:rsidR="00544367" w:rsidRPr="0055668B" w:rsidRDefault="003C221A" w:rsidP="00544367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U </w:t>
      </w:r>
      <w:r w:rsidR="002462B3">
        <w:rPr>
          <w:bCs w:val="0"/>
          <w:i w:val="0"/>
          <w:sz w:val="22"/>
          <w:szCs w:val="22"/>
        </w:rPr>
        <w:t xml:space="preserve">godišnjem </w:t>
      </w:r>
      <w:r w:rsidR="00921491">
        <w:rPr>
          <w:bCs w:val="0"/>
          <w:i w:val="0"/>
          <w:sz w:val="22"/>
          <w:szCs w:val="22"/>
        </w:rPr>
        <w:t>izvješta</w:t>
      </w:r>
      <w:r w:rsidR="00460974">
        <w:rPr>
          <w:bCs w:val="0"/>
          <w:i w:val="0"/>
          <w:sz w:val="22"/>
          <w:szCs w:val="22"/>
        </w:rPr>
        <w:t xml:space="preserve">ju o izvršenju proračuna za </w:t>
      </w:r>
      <w:r w:rsidR="00827222">
        <w:rPr>
          <w:bCs w:val="0"/>
          <w:i w:val="0"/>
          <w:sz w:val="22"/>
          <w:szCs w:val="22"/>
        </w:rPr>
        <w:t>2020</w:t>
      </w:r>
      <w:r w:rsidR="00921491">
        <w:rPr>
          <w:bCs w:val="0"/>
          <w:i w:val="0"/>
          <w:sz w:val="22"/>
          <w:szCs w:val="22"/>
        </w:rPr>
        <w:t xml:space="preserve">. godinu </w:t>
      </w:r>
      <w:r w:rsidR="00491342" w:rsidRPr="0055668B">
        <w:rPr>
          <w:bCs w:val="0"/>
          <w:i w:val="0"/>
          <w:sz w:val="22"/>
          <w:szCs w:val="22"/>
        </w:rPr>
        <w:t>vidljivi su realizirani ras</w:t>
      </w:r>
      <w:r w:rsidR="00544367">
        <w:rPr>
          <w:bCs w:val="0"/>
          <w:i w:val="0"/>
          <w:sz w:val="22"/>
          <w:szCs w:val="22"/>
        </w:rPr>
        <w:t>hodi proraču</w:t>
      </w:r>
      <w:r w:rsidR="00921491">
        <w:rPr>
          <w:bCs w:val="0"/>
          <w:i w:val="0"/>
          <w:sz w:val="22"/>
          <w:szCs w:val="22"/>
        </w:rPr>
        <w:t xml:space="preserve">nskih korisnika. </w:t>
      </w:r>
    </w:p>
    <w:p w:rsidR="00CF1062" w:rsidRDefault="00CF1062" w:rsidP="005E2819">
      <w:pPr>
        <w:pStyle w:val="Uvuenotijeloteksta"/>
        <w:rPr>
          <w:bCs w:val="0"/>
          <w:i w:val="0"/>
          <w:sz w:val="22"/>
          <w:szCs w:val="22"/>
        </w:rPr>
      </w:pPr>
      <w:r w:rsidRPr="0055668B">
        <w:rPr>
          <w:bCs w:val="0"/>
          <w:i w:val="0"/>
          <w:sz w:val="22"/>
          <w:szCs w:val="22"/>
        </w:rPr>
        <w:t>Namjenu primljenih sredstava iz proračuna Općine Kotoriba proračunski korisnici određuju sami  u svojim Financijskim planovima. Ostale rashode svog poslovanja proračunski korisnici pokrivaju iz svojih vlastitih</w:t>
      </w:r>
      <w:r w:rsidR="00491342" w:rsidRPr="0055668B">
        <w:rPr>
          <w:bCs w:val="0"/>
          <w:i w:val="0"/>
          <w:sz w:val="22"/>
          <w:szCs w:val="22"/>
        </w:rPr>
        <w:t xml:space="preserve"> i ostalih</w:t>
      </w:r>
      <w:r w:rsidRPr="0055668B">
        <w:rPr>
          <w:bCs w:val="0"/>
          <w:i w:val="0"/>
          <w:sz w:val="22"/>
          <w:szCs w:val="22"/>
        </w:rPr>
        <w:t xml:space="preserve">  prihoda.</w:t>
      </w:r>
    </w:p>
    <w:p w:rsidR="00CD4422" w:rsidRPr="0055668B" w:rsidRDefault="00CD4422" w:rsidP="005E2819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Sukladno</w:t>
      </w:r>
      <w:r w:rsidR="00603789">
        <w:rPr>
          <w:bCs w:val="0"/>
          <w:i w:val="0"/>
          <w:sz w:val="22"/>
          <w:szCs w:val="22"/>
        </w:rPr>
        <w:t xml:space="preserve"> zakonskoj regulativi, svi rashodi koji su navedeni u Posebnom dijelu proračuna detaljno, u Općem se dijelu prikazuju kumulativno (zbrojeni po istovrsnim kontima računskog plana). </w:t>
      </w:r>
    </w:p>
    <w:p w:rsidR="00CF1062" w:rsidRPr="0055668B" w:rsidRDefault="00CF1062" w:rsidP="005E2819">
      <w:pPr>
        <w:pStyle w:val="Uvuenotijeloteksta"/>
        <w:rPr>
          <w:bCs w:val="0"/>
          <w:i w:val="0"/>
          <w:sz w:val="22"/>
          <w:szCs w:val="22"/>
        </w:rPr>
      </w:pPr>
      <w:r w:rsidRPr="0055668B">
        <w:rPr>
          <w:bCs w:val="0"/>
          <w:i w:val="0"/>
          <w:sz w:val="22"/>
          <w:szCs w:val="22"/>
        </w:rPr>
        <w:t xml:space="preserve">Svi rashodi i izdaci izvještajnog razdoblja detaljno su vidljivi u posebnom dijelu proračuna i to u </w:t>
      </w:r>
      <w:r w:rsidRPr="0055668B">
        <w:rPr>
          <w:b/>
          <w:bCs w:val="0"/>
          <w:i w:val="0"/>
          <w:sz w:val="22"/>
          <w:szCs w:val="22"/>
        </w:rPr>
        <w:t xml:space="preserve">izvještaju po programskoj klasifikaciji, </w:t>
      </w:r>
      <w:r w:rsidRPr="0055668B">
        <w:rPr>
          <w:bCs w:val="0"/>
          <w:i w:val="0"/>
          <w:sz w:val="22"/>
          <w:szCs w:val="22"/>
        </w:rPr>
        <w:t>gdje se oni prikazuju  unutar razdjela i glava po programima i aktivnostima i za koje se u nastavku daje tekstualno obrazloženje izvršenja.</w:t>
      </w:r>
    </w:p>
    <w:p w:rsidR="00816471" w:rsidRDefault="00CF1062" w:rsidP="003C221A">
      <w:pPr>
        <w:pStyle w:val="Uvuenotijeloteksta"/>
        <w:rPr>
          <w:bCs w:val="0"/>
          <w:i w:val="0"/>
          <w:sz w:val="22"/>
          <w:szCs w:val="22"/>
        </w:rPr>
      </w:pPr>
      <w:r w:rsidRPr="0055668B">
        <w:rPr>
          <w:bCs w:val="0"/>
          <w:i w:val="0"/>
          <w:sz w:val="22"/>
          <w:szCs w:val="22"/>
        </w:rPr>
        <w:t>U posebnom dijelu se, za razliku od općeg dijela proračuna, ne prikazuju usporedni podaci izvještajnog razdoblja prethodne godine.</w:t>
      </w:r>
    </w:p>
    <w:p w:rsidR="00827222" w:rsidRDefault="00827222" w:rsidP="003C221A">
      <w:pPr>
        <w:pStyle w:val="Uvuenotijeloteksta"/>
        <w:rPr>
          <w:bCs w:val="0"/>
          <w:i w:val="0"/>
          <w:sz w:val="22"/>
          <w:szCs w:val="22"/>
        </w:rPr>
      </w:pPr>
    </w:p>
    <w:p w:rsidR="008B11FA" w:rsidRPr="0055668B" w:rsidRDefault="008B11FA" w:rsidP="003C221A">
      <w:pPr>
        <w:pStyle w:val="Uvuenotijeloteksta"/>
        <w:rPr>
          <w:bCs w:val="0"/>
          <w:i w:val="0"/>
          <w:sz w:val="22"/>
          <w:szCs w:val="22"/>
        </w:rPr>
      </w:pPr>
    </w:p>
    <w:p w:rsidR="00CF1062" w:rsidRPr="0055668B" w:rsidRDefault="00CF1062" w:rsidP="005E2819">
      <w:pPr>
        <w:pStyle w:val="Uvuenotijeloteksta"/>
        <w:rPr>
          <w:bCs w:val="0"/>
          <w:i w:val="0"/>
          <w:sz w:val="22"/>
          <w:szCs w:val="22"/>
        </w:rPr>
      </w:pPr>
    </w:p>
    <w:p w:rsidR="000D1C7A" w:rsidRPr="0055668B" w:rsidRDefault="000D1C7A" w:rsidP="005E2819">
      <w:pPr>
        <w:pStyle w:val="Uvuenotijeloteksta"/>
        <w:rPr>
          <w:b/>
          <w:bCs w:val="0"/>
          <w:i w:val="0"/>
          <w:sz w:val="22"/>
          <w:szCs w:val="22"/>
        </w:rPr>
      </w:pPr>
      <w:r w:rsidRPr="0055668B">
        <w:rPr>
          <w:b/>
          <w:bCs w:val="0"/>
          <w:i w:val="0"/>
          <w:sz w:val="22"/>
          <w:szCs w:val="22"/>
        </w:rPr>
        <w:lastRenderedPageBreak/>
        <w:t>RAZDJEL 0</w:t>
      </w:r>
      <w:r w:rsidR="001E0C12" w:rsidRPr="0055668B">
        <w:rPr>
          <w:b/>
          <w:bCs w:val="0"/>
          <w:i w:val="0"/>
          <w:sz w:val="22"/>
          <w:szCs w:val="22"/>
        </w:rPr>
        <w:t>0</w:t>
      </w:r>
      <w:r w:rsidRPr="0055668B">
        <w:rPr>
          <w:b/>
          <w:bCs w:val="0"/>
          <w:i w:val="0"/>
          <w:sz w:val="22"/>
          <w:szCs w:val="22"/>
        </w:rPr>
        <w:t>1 OPĆINSKO VIJEĆE</w:t>
      </w:r>
    </w:p>
    <w:p w:rsidR="000D1C7A" w:rsidRPr="0055668B" w:rsidRDefault="001E0C12" w:rsidP="005E2819">
      <w:pPr>
        <w:pStyle w:val="Uvuenotijeloteksta"/>
        <w:ind w:left="0"/>
        <w:rPr>
          <w:b/>
          <w:bCs w:val="0"/>
          <w:i w:val="0"/>
          <w:sz w:val="22"/>
          <w:szCs w:val="22"/>
        </w:rPr>
      </w:pPr>
      <w:r w:rsidRPr="0055668B">
        <w:rPr>
          <w:b/>
          <w:bCs w:val="0"/>
          <w:i w:val="0"/>
          <w:sz w:val="22"/>
          <w:szCs w:val="22"/>
        </w:rPr>
        <w:t xml:space="preserve">           GLAVA 001 OPĆINSKO VIJEĆE</w:t>
      </w:r>
    </w:p>
    <w:p w:rsidR="001E0C12" w:rsidRPr="0055668B" w:rsidRDefault="001E0C12" w:rsidP="005E2819">
      <w:pPr>
        <w:pStyle w:val="Uvuenotijeloteksta"/>
        <w:ind w:left="0"/>
        <w:rPr>
          <w:b/>
          <w:bCs w:val="0"/>
          <w:i w:val="0"/>
          <w:sz w:val="22"/>
          <w:szCs w:val="22"/>
        </w:rPr>
      </w:pPr>
    </w:p>
    <w:p w:rsidR="000D1C7A" w:rsidRPr="0055668B" w:rsidRDefault="000D1C7A" w:rsidP="00742399">
      <w:pPr>
        <w:pStyle w:val="Uvuenotijeloteksta"/>
        <w:rPr>
          <w:b/>
          <w:bCs w:val="0"/>
          <w:i w:val="0"/>
          <w:sz w:val="22"/>
          <w:szCs w:val="22"/>
        </w:rPr>
      </w:pPr>
      <w:r w:rsidRPr="0055668B">
        <w:rPr>
          <w:b/>
          <w:bCs w:val="0"/>
          <w:i w:val="0"/>
          <w:sz w:val="22"/>
          <w:szCs w:val="22"/>
        </w:rPr>
        <w:t>PROGRAM</w:t>
      </w:r>
      <w:r w:rsidR="001E0C12" w:rsidRPr="0055668B">
        <w:rPr>
          <w:b/>
          <w:bCs w:val="0"/>
          <w:i w:val="0"/>
          <w:sz w:val="22"/>
          <w:szCs w:val="22"/>
        </w:rPr>
        <w:t xml:space="preserve"> 1</w:t>
      </w:r>
      <w:r w:rsidR="00926B1A">
        <w:rPr>
          <w:b/>
          <w:bCs w:val="0"/>
          <w:i w:val="0"/>
          <w:sz w:val="22"/>
          <w:szCs w:val="22"/>
        </w:rPr>
        <w:t>001-Predstavničko</w:t>
      </w:r>
      <w:r w:rsidR="00001A23">
        <w:rPr>
          <w:b/>
          <w:bCs w:val="0"/>
          <w:i w:val="0"/>
          <w:sz w:val="22"/>
          <w:szCs w:val="22"/>
        </w:rPr>
        <w:t xml:space="preserve"> i izvršno tijelo</w:t>
      </w:r>
    </w:p>
    <w:p w:rsidR="000D1C7A" w:rsidRPr="0055668B" w:rsidRDefault="000D1C7A" w:rsidP="005E2819">
      <w:pPr>
        <w:pStyle w:val="Uvuenotijeloteksta"/>
        <w:rPr>
          <w:bCs w:val="0"/>
          <w:i w:val="0"/>
          <w:sz w:val="22"/>
          <w:szCs w:val="22"/>
        </w:rPr>
      </w:pPr>
      <w:r w:rsidRPr="0055668B">
        <w:rPr>
          <w:bCs w:val="0"/>
          <w:i w:val="0"/>
          <w:sz w:val="22"/>
          <w:szCs w:val="22"/>
        </w:rPr>
        <w:t>A</w:t>
      </w:r>
      <w:r w:rsidR="00F23305" w:rsidRPr="0055668B">
        <w:rPr>
          <w:bCs w:val="0"/>
          <w:i w:val="0"/>
          <w:sz w:val="22"/>
          <w:szCs w:val="22"/>
        </w:rPr>
        <w:t>1</w:t>
      </w:r>
      <w:r w:rsidRPr="0055668B">
        <w:rPr>
          <w:bCs w:val="0"/>
          <w:i w:val="0"/>
          <w:sz w:val="22"/>
          <w:szCs w:val="22"/>
        </w:rPr>
        <w:t>00</w:t>
      </w:r>
      <w:r w:rsidR="00AA23C6">
        <w:rPr>
          <w:bCs w:val="0"/>
          <w:i w:val="0"/>
          <w:sz w:val="22"/>
          <w:szCs w:val="22"/>
        </w:rPr>
        <w:t>1</w:t>
      </w:r>
      <w:r w:rsidR="00F23305" w:rsidRPr="0055668B">
        <w:rPr>
          <w:bCs w:val="0"/>
          <w:i w:val="0"/>
          <w:sz w:val="22"/>
          <w:szCs w:val="22"/>
        </w:rPr>
        <w:t>0</w:t>
      </w:r>
      <w:r w:rsidR="00001A23">
        <w:rPr>
          <w:bCs w:val="0"/>
          <w:i w:val="0"/>
          <w:sz w:val="22"/>
          <w:szCs w:val="22"/>
        </w:rPr>
        <w:t>1-SREDSTVA ZA RAD OPĆINSKOG VIJEĆA</w:t>
      </w:r>
      <w:r w:rsidRPr="0055668B">
        <w:rPr>
          <w:bCs w:val="0"/>
          <w:i w:val="0"/>
          <w:sz w:val="22"/>
          <w:szCs w:val="22"/>
        </w:rPr>
        <w:t xml:space="preserve">- </w:t>
      </w:r>
      <w:r w:rsidR="00001A23">
        <w:rPr>
          <w:bCs w:val="0"/>
          <w:i w:val="0"/>
          <w:sz w:val="22"/>
          <w:szCs w:val="22"/>
        </w:rPr>
        <w:t>realizi</w:t>
      </w:r>
      <w:r w:rsidR="00FC112D">
        <w:rPr>
          <w:bCs w:val="0"/>
          <w:i w:val="0"/>
          <w:sz w:val="22"/>
          <w:szCs w:val="22"/>
        </w:rPr>
        <w:t>ran</w:t>
      </w:r>
      <w:r w:rsidR="00035FD3">
        <w:rPr>
          <w:bCs w:val="0"/>
          <w:i w:val="0"/>
          <w:sz w:val="22"/>
          <w:szCs w:val="22"/>
        </w:rPr>
        <w:t>a su</w:t>
      </w:r>
      <w:r w:rsidR="00334500">
        <w:rPr>
          <w:bCs w:val="0"/>
          <w:i w:val="0"/>
          <w:sz w:val="22"/>
          <w:szCs w:val="22"/>
        </w:rPr>
        <w:t xml:space="preserve"> s 94,38</w:t>
      </w:r>
      <w:r w:rsidR="005948B7">
        <w:rPr>
          <w:bCs w:val="0"/>
          <w:i w:val="0"/>
          <w:sz w:val="22"/>
          <w:szCs w:val="22"/>
        </w:rPr>
        <w:t xml:space="preserve"> % planiranog iznosa za izvještajnu godinu, a odnose se na naknadu  vijećnicima i Predsjedniku vijeća, te na rashode za reprezent</w:t>
      </w:r>
      <w:r w:rsidR="007E489D">
        <w:rPr>
          <w:bCs w:val="0"/>
          <w:i w:val="0"/>
          <w:sz w:val="22"/>
          <w:szCs w:val="22"/>
        </w:rPr>
        <w:t>aciju (Dani Kotoribe i  reprezentacija</w:t>
      </w:r>
      <w:r w:rsidR="005948B7">
        <w:rPr>
          <w:bCs w:val="0"/>
          <w:i w:val="0"/>
          <w:sz w:val="22"/>
          <w:szCs w:val="22"/>
        </w:rPr>
        <w:t xml:space="preserve"> za kraj proračunske godine).</w:t>
      </w:r>
    </w:p>
    <w:p w:rsidR="001A1185" w:rsidRDefault="00FC112D" w:rsidP="00B0691D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</w:t>
      </w:r>
      <w:r w:rsidR="00F1757C" w:rsidRPr="0055668B">
        <w:rPr>
          <w:bCs w:val="0"/>
          <w:i w:val="0"/>
          <w:sz w:val="22"/>
          <w:szCs w:val="22"/>
        </w:rPr>
        <w:t>100</w:t>
      </w:r>
      <w:r w:rsidR="00AA23C6">
        <w:rPr>
          <w:bCs w:val="0"/>
          <w:i w:val="0"/>
          <w:sz w:val="22"/>
          <w:szCs w:val="22"/>
        </w:rPr>
        <w:t>1</w:t>
      </w:r>
      <w:r>
        <w:rPr>
          <w:bCs w:val="0"/>
          <w:i w:val="0"/>
          <w:sz w:val="22"/>
          <w:szCs w:val="22"/>
        </w:rPr>
        <w:t>02-POTPORA ZA RAD POLITIČKIH STRANAKA</w:t>
      </w:r>
      <w:r w:rsidR="0094791C" w:rsidRPr="0055668B">
        <w:rPr>
          <w:bCs w:val="0"/>
          <w:i w:val="0"/>
          <w:sz w:val="22"/>
          <w:szCs w:val="22"/>
        </w:rPr>
        <w:t>-</w:t>
      </w:r>
      <w:r w:rsidR="00E53A5F">
        <w:rPr>
          <w:bCs w:val="0"/>
          <w:i w:val="0"/>
          <w:sz w:val="22"/>
          <w:szCs w:val="22"/>
        </w:rPr>
        <w:t>aktivnost</w:t>
      </w:r>
      <w:r w:rsidR="00806296">
        <w:rPr>
          <w:bCs w:val="0"/>
          <w:i w:val="0"/>
          <w:sz w:val="22"/>
          <w:szCs w:val="22"/>
        </w:rPr>
        <w:t xml:space="preserve"> je</w:t>
      </w:r>
      <w:r w:rsidR="00E5369B">
        <w:rPr>
          <w:bCs w:val="0"/>
          <w:i w:val="0"/>
          <w:sz w:val="22"/>
          <w:szCs w:val="22"/>
        </w:rPr>
        <w:t xml:space="preserve"> realizirana prema  O</w:t>
      </w:r>
      <w:r w:rsidR="001A1185">
        <w:rPr>
          <w:bCs w:val="0"/>
          <w:i w:val="0"/>
          <w:sz w:val="22"/>
          <w:szCs w:val="22"/>
        </w:rPr>
        <w:t>dluci o raspoređivanju sredstava  za redovito godišnje financiranje političkih stranaka</w:t>
      </w:r>
      <w:r w:rsidR="005948B7">
        <w:rPr>
          <w:bCs w:val="0"/>
          <w:i w:val="0"/>
          <w:sz w:val="22"/>
          <w:szCs w:val="22"/>
        </w:rPr>
        <w:t>.</w:t>
      </w:r>
    </w:p>
    <w:p w:rsidR="00FC112D" w:rsidRDefault="00AA23C6" w:rsidP="005E2819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A1001</w:t>
      </w:r>
      <w:r w:rsidR="00FC112D">
        <w:rPr>
          <w:bCs w:val="0"/>
          <w:i w:val="0"/>
          <w:sz w:val="22"/>
          <w:szCs w:val="22"/>
        </w:rPr>
        <w:t>04-RAD UREDA NAČELNIKA-</w:t>
      </w:r>
      <w:r w:rsidR="00B33540">
        <w:rPr>
          <w:bCs w:val="0"/>
          <w:i w:val="0"/>
          <w:sz w:val="22"/>
          <w:szCs w:val="22"/>
        </w:rPr>
        <w:t xml:space="preserve"> </w:t>
      </w:r>
      <w:r w:rsidR="00042787">
        <w:rPr>
          <w:bCs w:val="0"/>
          <w:i w:val="0"/>
          <w:sz w:val="22"/>
          <w:szCs w:val="22"/>
        </w:rPr>
        <w:t xml:space="preserve"> rashodi funkcioniranja  Ureda </w:t>
      </w:r>
      <w:r w:rsidR="00DD7436">
        <w:rPr>
          <w:bCs w:val="0"/>
          <w:i w:val="0"/>
          <w:sz w:val="22"/>
          <w:szCs w:val="22"/>
        </w:rPr>
        <w:t xml:space="preserve">načelnika realizirani su s 97,36 </w:t>
      </w:r>
      <w:r w:rsidR="00042787">
        <w:rPr>
          <w:bCs w:val="0"/>
          <w:i w:val="0"/>
          <w:sz w:val="22"/>
          <w:szCs w:val="22"/>
        </w:rPr>
        <w:t xml:space="preserve">% planiranog iznosa za izvještajnu godinu, a odnose se na rashode </w:t>
      </w:r>
      <w:r w:rsidR="00035FD3">
        <w:rPr>
          <w:bCs w:val="0"/>
          <w:i w:val="0"/>
          <w:sz w:val="22"/>
          <w:szCs w:val="22"/>
        </w:rPr>
        <w:t>za isplatu plaće</w:t>
      </w:r>
      <w:r w:rsidR="00926B1A">
        <w:rPr>
          <w:bCs w:val="0"/>
          <w:i w:val="0"/>
          <w:sz w:val="22"/>
          <w:szCs w:val="22"/>
        </w:rPr>
        <w:t xml:space="preserve"> i službenih putovanja</w:t>
      </w:r>
      <w:r w:rsidR="00A049D3">
        <w:rPr>
          <w:bCs w:val="0"/>
          <w:i w:val="0"/>
          <w:sz w:val="22"/>
          <w:szCs w:val="22"/>
        </w:rPr>
        <w:t xml:space="preserve"> </w:t>
      </w:r>
      <w:r w:rsidR="008F5F48">
        <w:rPr>
          <w:bCs w:val="0"/>
          <w:i w:val="0"/>
          <w:sz w:val="22"/>
          <w:szCs w:val="22"/>
        </w:rPr>
        <w:t xml:space="preserve"> </w:t>
      </w:r>
      <w:r w:rsidR="00ED2CC0">
        <w:rPr>
          <w:bCs w:val="0"/>
          <w:i w:val="0"/>
          <w:sz w:val="22"/>
          <w:szCs w:val="22"/>
        </w:rPr>
        <w:t>Općinskog načelnika</w:t>
      </w:r>
      <w:r w:rsidR="008F5F48">
        <w:rPr>
          <w:bCs w:val="0"/>
          <w:i w:val="0"/>
          <w:sz w:val="22"/>
          <w:szCs w:val="22"/>
        </w:rPr>
        <w:t xml:space="preserve"> i njegovog zamjenika , </w:t>
      </w:r>
      <w:r w:rsidR="00ED2CC0">
        <w:rPr>
          <w:bCs w:val="0"/>
          <w:i w:val="0"/>
          <w:sz w:val="22"/>
          <w:szCs w:val="22"/>
        </w:rPr>
        <w:t xml:space="preserve"> te</w:t>
      </w:r>
      <w:r w:rsidR="00042787">
        <w:rPr>
          <w:bCs w:val="0"/>
          <w:i w:val="0"/>
          <w:sz w:val="22"/>
          <w:szCs w:val="22"/>
        </w:rPr>
        <w:t xml:space="preserve"> na </w:t>
      </w:r>
      <w:r w:rsidR="007E489D">
        <w:rPr>
          <w:bCs w:val="0"/>
          <w:i w:val="0"/>
          <w:sz w:val="22"/>
          <w:szCs w:val="22"/>
        </w:rPr>
        <w:t xml:space="preserve"> reprezentaciju</w:t>
      </w:r>
      <w:r w:rsidR="00ED2CC0">
        <w:rPr>
          <w:bCs w:val="0"/>
          <w:i w:val="0"/>
          <w:sz w:val="22"/>
          <w:szCs w:val="22"/>
        </w:rPr>
        <w:t xml:space="preserve"> ureda Općinskog načelnika.</w:t>
      </w:r>
    </w:p>
    <w:p w:rsidR="00A80FE3" w:rsidRDefault="00AA23C6" w:rsidP="00A80FE3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A1001</w:t>
      </w:r>
      <w:r w:rsidR="00A80FE3">
        <w:rPr>
          <w:bCs w:val="0"/>
          <w:i w:val="0"/>
          <w:sz w:val="22"/>
          <w:szCs w:val="22"/>
        </w:rPr>
        <w:t>05-PROTOKOL I INFORMI</w:t>
      </w:r>
      <w:r w:rsidR="00871517">
        <w:rPr>
          <w:bCs w:val="0"/>
          <w:i w:val="0"/>
          <w:sz w:val="22"/>
          <w:szCs w:val="22"/>
        </w:rPr>
        <w:t>R</w:t>
      </w:r>
      <w:r w:rsidR="00DD7436">
        <w:rPr>
          <w:bCs w:val="0"/>
          <w:i w:val="0"/>
          <w:sz w:val="22"/>
          <w:szCs w:val="22"/>
        </w:rPr>
        <w:t>ANJE-plan je realiziran s 82,83</w:t>
      </w:r>
      <w:r w:rsidR="00A80FE3">
        <w:rPr>
          <w:bCs w:val="0"/>
          <w:i w:val="0"/>
          <w:sz w:val="22"/>
          <w:szCs w:val="22"/>
        </w:rPr>
        <w:t>%, a sredstva su utrošena na usluge promidžbe i inform</w:t>
      </w:r>
      <w:r w:rsidR="00A463CD">
        <w:rPr>
          <w:bCs w:val="0"/>
          <w:i w:val="0"/>
          <w:sz w:val="22"/>
          <w:szCs w:val="22"/>
        </w:rPr>
        <w:t>iranja,</w:t>
      </w:r>
      <w:r w:rsidR="00A80FE3">
        <w:rPr>
          <w:bCs w:val="0"/>
          <w:i w:val="0"/>
          <w:sz w:val="22"/>
          <w:szCs w:val="22"/>
        </w:rPr>
        <w:t xml:space="preserve"> za intelektualne i osobne usluge ( Ug</w:t>
      </w:r>
      <w:r w:rsidR="00042787">
        <w:rPr>
          <w:bCs w:val="0"/>
          <w:i w:val="0"/>
          <w:sz w:val="22"/>
          <w:szCs w:val="22"/>
        </w:rPr>
        <w:t xml:space="preserve">ovori o djelu za „Kot.vjesnik“ </w:t>
      </w:r>
      <w:r w:rsidR="00471521">
        <w:rPr>
          <w:bCs w:val="0"/>
          <w:i w:val="0"/>
          <w:sz w:val="22"/>
          <w:szCs w:val="22"/>
        </w:rPr>
        <w:t xml:space="preserve"> </w:t>
      </w:r>
      <w:r w:rsidR="00871517">
        <w:rPr>
          <w:bCs w:val="0"/>
          <w:i w:val="0"/>
          <w:sz w:val="22"/>
          <w:szCs w:val="22"/>
        </w:rPr>
        <w:t>),</w:t>
      </w:r>
      <w:r w:rsidR="00A80FE3">
        <w:rPr>
          <w:bCs w:val="0"/>
          <w:i w:val="0"/>
          <w:sz w:val="22"/>
          <w:szCs w:val="22"/>
        </w:rPr>
        <w:t xml:space="preserve"> za uređivanje internetskih stranica Kotoribe</w:t>
      </w:r>
      <w:r w:rsidR="00871517">
        <w:rPr>
          <w:bCs w:val="0"/>
          <w:i w:val="0"/>
          <w:sz w:val="22"/>
          <w:szCs w:val="22"/>
        </w:rPr>
        <w:t>,</w:t>
      </w:r>
      <w:r w:rsidR="00A80FE3">
        <w:rPr>
          <w:bCs w:val="0"/>
          <w:i w:val="0"/>
          <w:sz w:val="22"/>
          <w:szCs w:val="22"/>
        </w:rPr>
        <w:t xml:space="preserve"> </w:t>
      </w:r>
      <w:r w:rsidR="00B0691D">
        <w:rPr>
          <w:bCs w:val="0"/>
          <w:i w:val="0"/>
          <w:sz w:val="22"/>
          <w:szCs w:val="22"/>
        </w:rPr>
        <w:t xml:space="preserve">za </w:t>
      </w:r>
      <w:r w:rsidR="004C6261">
        <w:rPr>
          <w:bCs w:val="0"/>
          <w:i w:val="0"/>
          <w:sz w:val="22"/>
          <w:szCs w:val="22"/>
        </w:rPr>
        <w:t xml:space="preserve"> t</w:t>
      </w:r>
      <w:r w:rsidR="005B60E1">
        <w:rPr>
          <w:bCs w:val="0"/>
          <w:i w:val="0"/>
          <w:sz w:val="22"/>
          <w:szCs w:val="22"/>
        </w:rPr>
        <w:t>isak „Kotoripskog vjesnika“, te rashodi protokola (vijenci, cvijeće, svijeće).</w:t>
      </w:r>
    </w:p>
    <w:p w:rsidR="004C6261" w:rsidRDefault="00AA23C6" w:rsidP="005B60E1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A1001</w:t>
      </w:r>
      <w:r w:rsidR="00804C34">
        <w:rPr>
          <w:bCs w:val="0"/>
          <w:i w:val="0"/>
          <w:sz w:val="22"/>
          <w:szCs w:val="22"/>
        </w:rPr>
        <w:t>06-ORGANIZACIJA PROSLAVE DANI</w:t>
      </w:r>
      <w:r w:rsidR="00696CF1">
        <w:rPr>
          <w:bCs w:val="0"/>
          <w:i w:val="0"/>
          <w:sz w:val="22"/>
          <w:szCs w:val="22"/>
        </w:rPr>
        <w:t xml:space="preserve"> KOTORIBE- u</w:t>
      </w:r>
      <w:r w:rsidR="00042787">
        <w:rPr>
          <w:bCs w:val="0"/>
          <w:i w:val="0"/>
          <w:sz w:val="22"/>
          <w:szCs w:val="22"/>
        </w:rPr>
        <w:t xml:space="preserve"> okviru ovog programa prikazani </w:t>
      </w:r>
      <w:r w:rsidR="005B60E1">
        <w:rPr>
          <w:bCs w:val="0"/>
          <w:i w:val="0"/>
          <w:sz w:val="22"/>
          <w:szCs w:val="22"/>
        </w:rPr>
        <w:t xml:space="preserve"> </w:t>
      </w:r>
      <w:r w:rsidR="00B33540">
        <w:rPr>
          <w:bCs w:val="0"/>
          <w:i w:val="0"/>
          <w:sz w:val="22"/>
          <w:szCs w:val="22"/>
        </w:rPr>
        <w:t xml:space="preserve"> </w:t>
      </w:r>
      <w:r w:rsidR="00E53A5F">
        <w:rPr>
          <w:bCs w:val="0"/>
          <w:i w:val="0"/>
          <w:sz w:val="22"/>
          <w:szCs w:val="22"/>
        </w:rPr>
        <w:t xml:space="preserve">su </w:t>
      </w:r>
      <w:r w:rsidR="00696CF1">
        <w:rPr>
          <w:bCs w:val="0"/>
          <w:i w:val="0"/>
          <w:sz w:val="22"/>
          <w:szCs w:val="22"/>
        </w:rPr>
        <w:t xml:space="preserve"> rashodi </w:t>
      </w:r>
      <w:r w:rsidR="00E53A5F">
        <w:rPr>
          <w:bCs w:val="0"/>
          <w:i w:val="0"/>
          <w:sz w:val="22"/>
          <w:szCs w:val="22"/>
        </w:rPr>
        <w:t>vezani uz organi</w:t>
      </w:r>
      <w:r w:rsidR="00247787">
        <w:rPr>
          <w:bCs w:val="0"/>
          <w:i w:val="0"/>
          <w:sz w:val="22"/>
          <w:szCs w:val="22"/>
        </w:rPr>
        <w:t xml:space="preserve">zaciju proslave „Dani Kotoribe“ </w:t>
      </w:r>
      <w:r w:rsidR="00471521">
        <w:rPr>
          <w:bCs w:val="0"/>
          <w:i w:val="0"/>
          <w:sz w:val="22"/>
          <w:szCs w:val="22"/>
        </w:rPr>
        <w:t xml:space="preserve"> </w:t>
      </w:r>
      <w:r w:rsidR="00042787">
        <w:rPr>
          <w:bCs w:val="0"/>
          <w:i w:val="0"/>
          <w:sz w:val="22"/>
          <w:szCs w:val="22"/>
        </w:rPr>
        <w:t xml:space="preserve">koja je održana </w:t>
      </w:r>
      <w:r w:rsidR="00E53A5F">
        <w:rPr>
          <w:bCs w:val="0"/>
          <w:i w:val="0"/>
          <w:sz w:val="22"/>
          <w:szCs w:val="22"/>
        </w:rPr>
        <w:t xml:space="preserve"> u mjesecu r</w:t>
      </w:r>
      <w:r w:rsidR="00247787">
        <w:rPr>
          <w:bCs w:val="0"/>
          <w:i w:val="0"/>
          <w:sz w:val="22"/>
          <w:szCs w:val="22"/>
        </w:rPr>
        <w:t>ujnu povodom Križe</w:t>
      </w:r>
      <w:r w:rsidR="007E489D">
        <w:rPr>
          <w:bCs w:val="0"/>
          <w:i w:val="0"/>
          <w:sz w:val="22"/>
          <w:szCs w:val="22"/>
        </w:rPr>
        <w:t>vo</w:t>
      </w:r>
      <w:r w:rsidR="00DD7436">
        <w:rPr>
          <w:bCs w:val="0"/>
          <w:i w:val="0"/>
          <w:sz w:val="22"/>
          <w:szCs w:val="22"/>
        </w:rPr>
        <w:t>g proštenja, a realizacija je 93,63</w:t>
      </w:r>
      <w:r w:rsidR="007E489D">
        <w:rPr>
          <w:bCs w:val="0"/>
          <w:i w:val="0"/>
          <w:sz w:val="22"/>
          <w:szCs w:val="22"/>
        </w:rPr>
        <w:t>%.</w:t>
      </w:r>
    </w:p>
    <w:p w:rsidR="00BC2AEB" w:rsidRPr="0055668B" w:rsidRDefault="00BC2AEB" w:rsidP="00826E90">
      <w:pPr>
        <w:pStyle w:val="Uvuenotijeloteksta"/>
        <w:ind w:left="0"/>
        <w:rPr>
          <w:bCs w:val="0"/>
          <w:i w:val="0"/>
          <w:sz w:val="22"/>
          <w:szCs w:val="22"/>
        </w:rPr>
      </w:pPr>
    </w:p>
    <w:p w:rsidR="00BC2AEB" w:rsidRPr="0055668B" w:rsidRDefault="00BC2AEB" w:rsidP="005E2819">
      <w:pPr>
        <w:pStyle w:val="Uvuenotijeloteksta"/>
        <w:rPr>
          <w:b/>
          <w:bCs w:val="0"/>
          <w:i w:val="0"/>
          <w:sz w:val="22"/>
          <w:szCs w:val="22"/>
        </w:rPr>
      </w:pPr>
      <w:r w:rsidRPr="0055668B">
        <w:rPr>
          <w:b/>
          <w:bCs w:val="0"/>
          <w:i w:val="0"/>
          <w:sz w:val="22"/>
          <w:szCs w:val="22"/>
        </w:rPr>
        <w:t xml:space="preserve">RAZDJEL </w:t>
      </w:r>
      <w:r w:rsidR="00FC56BE" w:rsidRPr="0055668B">
        <w:rPr>
          <w:b/>
          <w:bCs w:val="0"/>
          <w:i w:val="0"/>
          <w:sz w:val="22"/>
          <w:szCs w:val="22"/>
        </w:rPr>
        <w:t>0</w:t>
      </w:r>
      <w:r w:rsidRPr="0055668B">
        <w:rPr>
          <w:b/>
          <w:bCs w:val="0"/>
          <w:i w:val="0"/>
          <w:sz w:val="22"/>
          <w:szCs w:val="22"/>
        </w:rPr>
        <w:t>0</w:t>
      </w:r>
      <w:r w:rsidR="00804C34">
        <w:rPr>
          <w:b/>
          <w:bCs w:val="0"/>
          <w:i w:val="0"/>
          <w:sz w:val="22"/>
          <w:szCs w:val="22"/>
        </w:rPr>
        <w:t>2 OPĆINSKA UPRAVA – IZVRŠNA TIJELA OPĆINA</w:t>
      </w:r>
    </w:p>
    <w:p w:rsidR="00B33540" w:rsidRDefault="00FC56BE" w:rsidP="005B60E1">
      <w:pPr>
        <w:pStyle w:val="Uvuenotijeloteksta"/>
        <w:rPr>
          <w:b/>
          <w:bCs w:val="0"/>
          <w:i w:val="0"/>
          <w:sz w:val="22"/>
          <w:szCs w:val="22"/>
        </w:rPr>
      </w:pPr>
      <w:r w:rsidRPr="0055668B">
        <w:rPr>
          <w:b/>
          <w:bCs w:val="0"/>
          <w:i w:val="0"/>
          <w:sz w:val="22"/>
          <w:szCs w:val="22"/>
        </w:rPr>
        <w:t>GLAVA 0</w:t>
      </w:r>
      <w:r w:rsidR="00804C34">
        <w:rPr>
          <w:b/>
          <w:bCs w:val="0"/>
          <w:i w:val="0"/>
          <w:sz w:val="22"/>
          <w:szCs w:val="22"/>
        </w:rPr>
        <w:t>02  OPĆINSKA UPRAVA-IZVRŠNA TIJELA OPĆINA</w:t>
      </w:r>
    </w:p>
    <w:p w:rsidR="00B33540" w:rsidRPr="0055668B" w:rsidRDefault="00B33540" w:rsidP="005E2819">
      <w:pPr>
        <w:pStyle w:val="Uvuenotijeloteksta"/>
        <w:rPr>
          <w:b/>
          <w:bCs w:val="0"/>
          <w:i w:val="0"/>
          <w:sz w:val="22"/>
          <w:szCs w:val="22"/>
        </w:rPr>
      </w:pPr>
    </w:p>
    <w:p w:rsidR="00D35CDA" w:rsidRPr="0055668B" w:rsidRDefault="00D35CDA" w:rsidP="00742399">
      <w:pPr>
        <w:pStyle w:val="Uvuenotijeloteksta"/>
        <w:rPr>
          <w:b/>
          <w:bCs w:val="0"/>
          <w:i w:val="0"/>
          <w:sz w:val="22"/>
          <w:szCs w:val="22"/>
        </w:rPr>
      </w:pPr>
      <w:r w:rsidRPr="0055668B">
        <w:rPr>
          <w:b/>
          <w:bCs w:val="0"/>
          <w:i w:val="0"/>
          <w:sz w:val="22"/>
          <w:szCs w:val="22"/>
        </w:rPr>
        <w:t xml:space="preserve">PROGRAM </w:t>
      </w:r>
      <w:r w:rsidR="004D3808" w:rsidRPr="0055668B">
        <w:rPr>
          <w:b/>
          <w:bCs w:val="0"/>
          <w:i w:val="0"/>
          <w:sz w:val="22"/>
          <w:szCs w:val="22"/>
        </w:rPr>
        <w:t>1</w:t>
      </w:r>
      <w:r w:rsidRPr="0055668B">
        <w:rPr>
          <w:b/>
          <w:bCs w:val="0"/>
          <w:i w:val="0"/>
          <w:sz w:val="22"/>
          <w:szCs w:val="22"/>
        </w:rPr>
        <w:t>002</w:t>
      </w:r>
      <w:r w:rsidR="00B4078D">
        <w:rPr>
          <w:b/>
          <w:bCs w:val="0"/>
          <w:i w:val="0"/>
          <w:sz w:val="22"/>
          <w:szCs w:val="22"/>
        </w:rPr>
        <w:t>-</w:t>
      </w:r>
      <w:r w:rsidR="00804C34">
        <w:rPr>
          <w:b/>
          <w:bCs w:val="0"/>
          <w:i w:val="0"/>
          <w:sz w:val="22"/>
          <w:szCs w:val="22"/>
        </w:rPr>
        <w:t>Uprava i administracija</w:t>
      </w:r>
    </w:p>
    <w:p w:rsidR="004D3808" w:rsidRDefault="00D35CDA" w:rsidP="00A31E64">
      <w:pPr>
        <w:pStyle w:val="Uvuenotijeloteksta"/>
        <w:rPr>
          <w:bCs w:val="0"/>
          <w:i w:val="0"/>
          <w:sz w:val="22"/>
          <w:szCs w:val="22"/>
        </w:rPr>
      </w:pPr>
      <w:r w:rsidRPr="0055668B">
        <w:rPr>
          <w:bCs w:val="0"/>
          <w:i w:val="0"/>
          <w:sz w:val="22"/>
          <w:szCs w:val="22"/>
        </w:rPr>
        <w:t>A</w:t>
      </w:r>
      <w:r w:rsidR="004D3808" w:rsidRPr="0055668B">
        <w:rPr>
          <w:bCs w:val="0"/>
          <w:i w:val="0"/>
          <w:sz w:val="22"/>
          <w:szCs w:val="22"/>
        </w:rPr>
        <w:t>100</w:t>
      </w:r>
      <w:r w:rsidR="00AA23C6">
        <w:rPr>
          <w:bCs w:val="0"/>
          <w:i w:val="0"/>
          <w:sz w:val="22"/>
          <w:szCs w:val="22"/>
        </w:rPr>
        <w:t>2</w:t>
      </w:r>
      <w:r w:rsidRPr="0055668B">
        <w:rPr>
          <w:bCs w:val="0"/>
          <w:i w:val="0"/>
          <w:sz w:val="22"/>
          <w:szCs w:val="22"/>
        </w:rPr>
        <w:t>01</w:t>
      </w:r>
      <w:r w:rsidR="00AE3CA2" w:rsidRPr="0055668B">
        <w:rPr>
          <w:bCs w:val="0"/>
          <w:i w:val="0"/>
          <w:sz w:val="22"/>
          <w:szCs w:val="22"/>
        </w:rPr>
        <w:t>-ADMINISTRATIVNO I POMOĆNO</w:t>
      </w:r>
      <w:r w:rsidRPr="0055668B">
        <w:rPr>
          <w:bCs w:val="0"/>
          <w:i w:val="0"/>
          <w:sz w:val="22"/>
          <w:szCs w:val="22"/>
        </w:rPr>
        <w:t xml:space="preserve"> </w:t>
      </w:r>
      <w:r w:rsidR="00826E90">
        <w:rPr>
          <w:bCs w:val="0"/>
          <w:i w:val="0"/>
          <w:sz w:val="22"/>
          <w:szCs w:val="22"/>
        </w:rPr>
        <w:t>OSOBLJE-rashodi funkcioniranja J</w:t>
      </w:r>
      <w:r w:rsidRPr="0055668B">
        <w:rPr>
          <w:bCs w:val="0"/>
          <w:i w:val="0"/>
          <w:sz w:val="22"/>
          <w:szCs w:val="22"/>
        </w:rPr>
        <w:t>edinstvenog upra</w:t>
      </w:r>
      <w:r w:rsidR="00A049D3">
        <w:rPr>
          <w:bCs w:val="0"/>
          <w:i w:val="0"/>
          <w:sz w:val="22"/>
          <w:szCs w:val="22"/>
        </w:rPr>
        <w:t>v</w:t>
      </w:r>
      <w:r w:rsidR="00E53A5F">
        <w:rPr>
          <w:bCs w:val="0"/>
          <w:i w:val="0"/>
          <w:sz w:val="22"/>
          <w:szCs w:val="22"/>
        </w:rPr>
        <w:t>nog odjela realizirani su</w:t>
      </w:r>
      <w:r w:rsidR="00675F63">
        <w:rPr>
          <w:bCs w:val="0"/>
          <w:i w:val="0"/>
          <w:sz w:val="22"/>
          <w:szCs w:val="22"/>
        </w:rPr>
        <w:t xml:space="preserve"> s</w:t>
      </w:r>
      <w:r w:rsidR="00E53A5F">
        <w:rPr>
          <w:bCs w:val="0"/>
          <w:i w:val="0"/>
          <w:sz w:val="22"/>
          <w:szCs w:val="22"/>
        </w:rPr>
        <w:t xml:space="preserve"> </w:t>
      </w:r>
      <w:r w:rsidR="00DD7436">
        <w:rPr>
          <w:bCs w:val="0"/>
          <w:i w:val="0"/>
          <w:sz w:val="22"/>
          <w:szCs w:val="22"/>
        </w:rPr>
        <w:t xml:space="preserve"> 96,74 </w:t>
      </w:r>
      <w:r w:rsidR="005B60E1">
        <w:rPr>
          <w:bCs w:val="0"/>
          <w:i w:val="0"/>
          <w:sz w:val="22"/>
          <w:szCs w:val="22"/>
        </w:rPr>
        <w:t>% u</w:t>
      </w:r>
      <w:r w:rsidR="00DD7436">
        <w:rPr>
          <w:bCs w:val="0"/>
          <w:i w:val="0"/>
          <w:sz w:val="22"/>
          <w:szCs w:val="22"/>
        </w:rPr>
        <w:t xml:space="preserve"> odnosnu na izvorni plan za 2020</w:t>
      </w:r>
      <w:r w:rsidR="002A2608">
        <w:rPr>
          <w:bCs w:val="0"/>
          <w:i w:val="0"/>
          <w:sz w:val="22"/>
          <w:szCs w:val="22"/>
        </w:rPr>
        <w:t>.</w:t>
      </w:r>
      <w:r w:rsidR="007C3E93">
        <w:rPr>
          <w:bCs w:val="0"/>
          <w:i w:val="0"/>
          <w:sz w:val="22"/>
          <w:szCs w:val="22"/>
        </w:rPr>
        <w:t>,</w:t>
      </w:r>
      <w:r w:rsidRPr="0055668B">
        <w:rPr>
          <w:bCs w:val="0"/>
          <w:i w:val="0"/>
          <w:sz w:val="22"/>
          <w:szCs w:val="22"/>
        </w:rPr>
        <w:t xml:space="preserve"> a odnose se na rashode za zaposle</w:t>
      </w:r>
      <w:r w:rsidR="004D3808" w:rsidRPr="0055668B">
        <w:rPr>
          <w:bCs w:val="0"/>
          <w:i w:val="0"/>
          <w:sz w:val="22"/>
          <w:szCs w:val="22"/>
        </w:rPr>
        <w:t>ne</w:t>
      </w:r>
      <w:r w:rsidR="00804C34">
        <w:rPr>
          <w:bCs w:val="0"/>
          <w:i w:val="0"/>
          <w:sz w:val="22"/>
          <w:szCs w:val="22"/>
        </w:rPr>
        <w:t xml:space="preserve"> Jedinstvenog upravnog odjela Općine</w:t>
      </w:r>
      <w:r w:rsidR="004D3808" w:rsidRPr="0055668B">
        <w:rPr>
          <w:bCs w:val="0"/>
          <w:i w:val="0"/>
          <w:sz w:val="22"/>
          <w:szCs w:val="22"/>
        </w:rPr>
        <w:t xml:space="preserve"> </w:t>
      </w:r>
      <w:r w:rsidR="00804C34">
        <w:rPr>
          <w:bCs w:val="0"/>
          <w:i w:val="0"/>
          <w:sz w:val="22"/>
          <w:szCs w:val="22"/>
        </w:rPr>
        <w:t>(plaće,</w:t>
      </w:r>
      <w:r w:rsidR="003178C8">
        <w:rPr>
          <w:bCs w:val="0"/>
          <w:i w:val="0"/>
          <w:sz w:val="22"/>
          <w:szCs w:val="22"/>
        </w:rPr>
        <w:t xml:space="preserve"> ostali rashodi za zaposlene,</w:t>
      </w:r>
      <w:r w:rsidR="00804C34">
        <w:rPr>
          <w:bCs w:val="0"/>
          <w:i w:val="0"/>
          <w:sz w:val="22"/>
          <w:szCs w:val="22"/>
        </w:rPr>
        <w:t xml:space="preserve"> službena putovanja</w:t>
      </w:r>
      <w:r w:rsidR="005A1F68">
        <w:rPr>
          <w:bCs w:val="0"/>
          <w:i w:val="0"/>
          <w:sz w:val="22"/>
          <w:szCs w:val="22"/>
        </w:rPr>
        <w:t>, stručno  usavršavanje</w:t>
      </w:r>
      <w:r w:rsidR="003A1283">
        <w:rPr>
          <w:bCs w:val="0"/>
          <w:i w:val="0"/>
          <w:sz w:val="22"/>
          <w:szCs w:val="22"/>
        </w:rPr>
        <w:t xml:space="preserve"> i reprezentacija), te tr</w:t>
      </w:r>
      <w:r w:rsidR="003178C8">
        <w:rPr>
          <w:bCs w:val="0"/>
          <w:i w:val="0"/>
          <w:sz w:val="22"/>
          <w:szCs w:val="22"/>
        </w:rPr>
        <w:t>oškovi stručnog osposobljavanja.</w:t>
      </w:r>
    </w:p>
    <w:p w:rsidR="00D070CB" w:rsidRDefault="00AA23C6" w:rsidP="00A31E6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A1002</w:t>
      </w:r>
      <w:r w:rsidR="0017688D">
        <w:rPr>
          <w:bCs w:val="0"/>
          <w:i w:val="0"/>
          <w:sz w:val="22"/>
          <w:szCs w:val="22"/>
        </w:rPr>
        <w:t>02-RED</w:t>
      </w:r>
      <w:r w:rsidR="00B33540">
        <w:rPr>
          <w:bCs w:val="0"/>
          <w:i w:val="0"/>
          <w:sz w:val="22"/>
          <w:szCs w:val="22"/>
        </w:rPr>
        <w:t xml:space="preserve">OVNA DJELATNOST-u ovoj aktivnosti </w:t>
      </w:r>
      <w:r w:rsidR="0017688D">
        <w:rPr>
          <w:bCs w:val="0"/>
          <w:i w:val="0"/>
          <w:sz w:val="22"/>
          <w:szCs w:val="22"/>
        </w:rPr>
        <w:t>evidentirani su troškovi redovnog posl</w:t>
      </w:r>
      <w:r w:rsidR="004C6261">
        <w:rPr>
          <w:bCs w:val="0"/>
          <w:i w:val="0"/>
          <w:sz w:val="22"/>
          <w:szCs w:val="22"/>
        </w:rPr>
        <w:t>ova</w:t>
      </w:r>
      <w:r w:rsidR="00CF28A0">
        <w:rPr>
          <w:bCs w:val="0"/>
          <w:i w:val="0"/>
          <w:sz w:val="22"/>
          <w:szCs w:val="22"/>
        </w:rPr>
        <w:t>nja općine. Realizacija je 51,85</w:t>
      </w:r>
      <w:r w:rsidR="0017688D">
        <w:rPr>
          <w:bCs w:val="0"/>
          <w:i w:val="0"/>
          <w:sz w:val="22"/>
          <w:szCs w:val="22"/>
        </w:rPr>
        <w:t xml:space="preserve"> % od izvornog pla</w:t>
      </w:r>
      <w:r w:rsidR="00CF28A0">
        <w:rPr>
          <w:bCs w:val="0"/>
          <w:i w:val="0"/>
          <w:sz w:val="22"/>
          <w:szCs w:val="22"/>
        </w:rPr>
        <w:t>na za 2020</w:t>
      </w:r>
      <w:r w:rsidR="004C6261">
        <w:rPr>
          <w:bCs w:val="0"/>
          <w:i w:val="0"/>
          <w:sz w:val="22"/>
          <w:szCs w:val="22"/>
        </w:rPr>
        <w:t xml:space="preserve">. godinu odnosno </w:t>
      </w:r>
      <w:r w:rsidR="00675F63">
        <w:rPr>
          <w:bCs w:val="0"/>
          <w:i w:val="0"/>
          <w:sz w:val="22"/>
          <w:szCs w:val="22"/>
        </w:rPr>
        <w:t>211.3</w:t>
      </w:r>
      <w:r w:rsidR="00CF28A0">
        <w:rPr>
          <w:bCs w:val="0"/>
          <w:i w:val="0"/>
          <w:sz w:val="22"/>
          <w:szCs w:val="22"/>
        </w:rPr>
        <w:t>74,86</w:t>
      </w:r>
      <w:r w:rsidR="00FA17C5">
        <w:rPr>
          <w:bCs w:val="0"/>
          <w:i w:val="0"/>
          <w:sz w:val="22"/>
          <w:szCs w:val="22"/>
        </w:rPr>
        <w:t xml:space="preserve"> kn. Rashodi za materijal i energiju odnose se na nabavu ureds</w:t>
      </w:r>
      <w:r w:rsidR="008A2189">
        <w:rPr>
          <w:bCs w:val="0"/>
          <w:i w:val="0"/>
          <w:sz w:val="22"/>
          <w:szCs w:val="22"/>
        </w:rPr>
        <w:t>kog materijala</w:t>
      </w:r>
      <w:r w:rsidR="003A1283">
        <w:rPr>
          <w:bCs w:val="0"/>
          <w:i w:val="0"/>
          <w:sz w:val="22"/>
          <w:szCs w:val="22"/>
        </w:rPr>
        <w:t xml:space="preserve"> te</w:t>
      </w:r>
      <w:r w:rsidR="00FA17C5">
        <w:rPr>
          <w:bCs w:val="0"/>
          <w:i w:val="0"/>
          <w:sz w:val="22"/>
          <w:szCs w:val="22"/>
        </w:rPr>
        <w:t xml:space="preserve"> materijal</w:t>
      </w:r>
      <w:r w:rsidR="003A1283">
        <w:rPr>
          <w:bCs w:val="0"/>
          <w:i w:val="0"/>
          <w:sz w:val="22"/>
          <w:szCs w:val="22"/>
        </w:rPr>
        <w:t>a</w:t>
      </w:r>
      <w:r w:rsidR="00FA17C5">
        <w:rPr>
          <w:bCs w:val="0"/>
          <w:i w:val="0"/>
          <w:sz w:val="22"/>
          <w:szCs w:val="22"/>
        </w:rPr>
        <w:t xml:space="preserve"> i sredstva za čišćenje i održavanje. Izdvojena su sredstva za nabavu sitnog invent</w:t>
      </w:r>
      <w:r w:rsidR="008A2189">
        <w:rPr>
          <w:bCs w:val="0"/>
          <w:i w:val="0"/>
          <w:sz w:val="22"/>
          <w:szCs w:val="22"/>
        </w:rPr>
        <w:t>ara.</w:t>
      </w:r>
      <w:r w:rsidR="00856707">
        <w:rPr>
          <w:bCs w:val="0"/>
          <w:i w:val="0"/>
          <w:sz w:val="22"/>
          <w:szCs w:val="22"/>
        </w:rPr>
        <w:t xml:space="preserve"> Rashodi za usluge su rashodi </w:t>
      </w:r>
      <w:r w:rsidR="008A2189">
        <w:rPr>
          <w:bCs w:val="0"/>
          <w:i w:val="0"/>
          <w:sz w:val="22"/>
          <w:szCs w:val="22"/>
        </w:rPr>
        <w:t xml:space="preserve"> tekućeg i investicijskog održavanja, </w:t>
      </w:r>
      <w:r w:rsidR="00856707">
        <w:rPr>
          <w:bCs w:val="0"/>
          <w:i w:val="0"/>
          <w:sz w:val="22"/>
          <w:szCs w:val="22"/>
        </w:rPr>
        <w:t>za usluge promidžbe i informiranja</w:t>
      </w:r>
      <w:r w:rsidR="008A2189">
        <w:rPr>
          <w:bCs w:val="0"/>
          <w:i w:val="0"/>
          <w:sz w:val="22"/>
          <w:szCs w:val="22"/>
        </w:rPr>
        <w:t xml:space="preserve"> (natječaji i oglasi) , te intelektualne i osob</w:t>
      </w:r>
      <w:r w:rsidR="00F7463E">
        <w:rPr>
          <w:bCs w:val="0"/>
          <w:i w:val="0"/>
          <w:sz w:val="22"/>
          <w:szCs w:val="22"/>
        </w:rPr>
        <w:t>ne usluge (provedba javne licitacije</w:t>
      </w:r>
      <w:r w:rsidR="009B4BA8">
        <w:rPr>
          <w:bCs w:val="0"/>
          <w:i w:val="0"/>
          <w:sz w:val="22"/>
          <w:szCs w:val="22"/>
        </w:rPr>
        <w:t xml:space="preserve"> i provedba javne nabave</w:t>
      </w:r>
      <w:r w:rsidR="008A2189">
        <w:rPr>
          <w:bCs w:val="0"/>
          <w:i w:val="0"/>
          <w:sz w:val="22"/>
          <w:szCs w:val="22"/>
        </w:rPr>
        <w:t>)</w:t>
      </w:r>
      <w:r w:rsidR="00856707">
        <w:rPr>
          <w:bCs w:val="0"/>
          <w:i w:val="0"/>
          <w:sz w:val="22"/>
          <w:szCs w:val="22"/>
        </w:rPr>
        <w:t>. Ostali nespomenuti rashodi poslovanja  su javno</w:t>
      </w:r>
      <w:r w:rsidR="00054CF6">
        <w:rPr>
          <w:bCs w:val="0"/>
          <w:i w:val="0"/>
          <w:sz w:val="22"/>
          <w:szCs w:val="22"/>
        </w:rPr>
        <w:t xml:space="preserve">bilježničke pristojbe i ostali rashodi koji nisu drugdje spomenuti. </w:t>
      </w:r>
      <w:r w:rsidR="007D663C">
        <w:rPr>
          <w:bCs w:val="0"/>
          <w:i w:val="0"/>
          <w:sz w:val="22"/>
          <w:szCs w:val="22"/>
        </w:rPr>
        <w:t>T</w:t>
      </w:r>
      <w:r w:rsidR="00F10911">
        <w:rPr>
          <w:bCs w:val="0"/>
          <w:i w:val="0"/>
          <w:sz w:val="22"/>
          <w:szCs w:val="22"/>
        </w:rPr>
        <w:t>ekuće pomoći unutar općeg proračuna je prijenos sredstava Općini Donji V</w:t>
      </w:r>
      <w:r w:rsidR="00A049D3">
        <w:rPr>
          <w:bCs w:val="0"/>
          <w:i w:val="0"/>
          <w:sz w:val="22"/>
          <w:szCs w:val="22"/>
        </w:rPr>
        <w:t>idovec za rad k</w:t>
      </w:r>
      <w:r w:rsidR="00880750">
        <w:rPr>
          <w:bCs w:val="0"/>
          <w:i w:val="0"/>
          <w:sz w:val="22"/>
          <w:szCs w:val="22"/>
        </w:rPr>
        <w:t>omunalnog redara</w:t>
      </w:r>
      <w:r w:rsidR="007D663C">
        <w:rPr>
          <w:bCs w:val="0"/>
          <w:i w:val="0"/>
          <w:sz w:val="22"/>
          <w:szCs w:val="22"/>
        </w:rPr>
        <w:t>.</w:t>
      </w:r>
    </w:p>
    <w:p w:rsidR="00D61C1C" w:rsidRDefault="00AA23C6" w:rsidP="00A31E6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A1002</w:t>
      </w:r>
      <w:r w:rsidR="00D61C1C">
        <w:rPr>
          <w:bCs w:val="0"/>
          <w:i w:val="0"/>
          <w:sz w:val="22"/>
          <w:szCs w:val="22"/>
        </w:rPr>
        <w:t>03-OPĆE JAVNE U</w:t>
      </w:r>
      <w:r w:rsidR="00DC38F9">
        <w:rPr>
          <w:bCs w:val="0"/>
          <w:i w:val="0"/>
          <w:sz w:val="22"/>
          <w:szCs w:val="22"/>
        </w:rPr>
        <w:t>SLUGE-u ovoj aktivnosti</w:t>
      </w:r>
      <w:r w:rsidR="00A049D3">
        <w:rPr>
          <w:bCs w:val="0"/>
          <w:i w:val="0"/>
          <w:sz w:val="22"/>
          <w:szCs w:val="22"/>
        </w:rPr>
        <w:t xml:space="preserve"> </w:t>
      </w:r>
      <w:r w:rsidR="00926B1A">
        <w:rPr>
          <w:bCs w:val="0"/>
          <w:i w:val="0"/>
          <w:sz w:val="22"/>
          <w:szCs w:val="22"/>
        </w:rPr>
        <w:t>obuhvaćene su rashodi za energiju</w:t>
      </w:r>
      <w:r w:rsidR="008A2189">
        <w:rPr>
          <w:bCs w:val="0"/>
          <w:i w:val="0"/>
          <w:sz w:val="22"/>
          <w:szCs w:val="22"/>
        </w:rPr>
        <w:t xml:space="preserve"> i komunalne usluge </w:t>
      </w:r>
      <w:r w:rsidR="00926B1A">
        <w:rPr>
          <w:bCs w:val="0"/>
          <w:i w:val="0"/>
          <w:sz w:val="22"/>
          <w:szCs w:val="22"/>
        </w:rPr>
        <w:t>,</w:t>
      </w:r>
      <w:r w:rsidR="00D61C1C">
        <w:rPr>
          <w:bCs w:val="0"/>
          <w:i w:val="0"/>
          <w:sz w:val="22"/>
          <w:szCs w:val="22"/>
        </w:rPr>
        <w:t xml:space="preserve"> usluge banaka i financijske agencije, </w:t>
      </w:r>
      <w:r w:rsidR="00926B1A">
        <w:rPr>
          <w:bCs w:val="0"/>
          <w:i w:val="0"/>
          <w:sz w:val="22"/>
          <w:szCs w:val="22"/>
        </w:rPr>
        <w:t xml:space="preserve">računalne usluge, </w:t>
      </w:r>
      <w:r w:rsidR="005420AE">
        <w:rPr>
          <w:bCs w:val="0"/>
          <w:i w:val="0"/>
          <w:sz w:val="22"/>
          <w:szCs w:val="22"/>
        </w:rPr>
        <w:t>usluge osiguranja,</w:t>
      </w:r>
      <w:r w:rsidR="00D61C1C">
        <w:rPr>
          <w:bCs w:val="0"/>
          <w:i w:val="0"/>
          <w:sz w:val="22"/>
          <w:szCs w:val="22"/>
        </w:rPr>
        <w:t xml:space="preserve"> usluge  telef</w:t>
      </w:r>
      <w:r w:rsidR="002127BE">
        <w:rPr>
          <w:bCs w:val="0"/>
          <w:i w:val="0"/>
          <w:sz w:val="22"/>
          <w:szCs w:val="22"/>
        </w:rPr>
        <w:t>ona</w:t>
      </w:r>
      <w:r w:rsidR="00F7463E">
        <w:rPr>
          <w:bCs w:val="0"/>
          <w:i w:val="0"/>
          <w:sz w:val="22"/>
          <w:szCs w:val="22"/>
        </w:rPr>
        <w:t xml:space="preserve"> i pošte</w:t>
      </w:r>
      <w:r w:rsidR="007E489D">
        <w:rPr>
          <w:bCs w:val="0"/>
          <w:i w:val="0"/>
          <w:sz w:val="22"/>
          <w:szCs w:val="22"/>
        </w:rPr>
        <w:t xml:space="preserve"> </w:t>
      </w:r>
      <w:r w:rsidR="00054CF6">
        <w:rPr>
          <w:bCs w:val="0"/>
          <w:i w:val="0"/>
          <w:sz w:val="22"/>
          <w:szCs w:val="22"/>
        </w:rPr>
        <w:t xml:space="preserve">te naknada poreznoj upravi </w:t>
      </w:r>
      <w:r w:rsidR="0052507E">
        <w:rPr>
          <w:bCs w:val="0"/>
          <w:i w:val="0"/>
          <w:sz w:val="22"/>
          <w:szCs w:val="22"/>
        </w:rPr>
        <w:t>za prihode od</w:t>
      </w:r>
      <w:r w:rsidR="00FE7523">
        <w:rPr>
          <w:bCs w:val="0"/>
          <w:i w:val="0"/>
          <w:sz w:val="22"/>
          <w:szCs w:val="22"/>
        </w:rPr>
        <w:t xml:space="preserve"> poreza i </w:t>
      </w:r>
      <w:r w:rsidR="00F7463E">
        <w:rPr>
          <w:bCs w:val="0"/>
          <w:i w:val="0"/>
          <w:sz w:val="22"/>
          <w:szCs w:val="22"/>
        </w:rPr>
        <w:t>dr., a realizacija je 89,49 % od plana za 2020</w:t>
      </w:r>
      <w:r w:rsidR="00D61C1C">
        <w:rPr>
          <w:bCs w:val="0"/>
          <w:i w:val="0"/>
          <w:sz w:val="22"/>
          <w:szCs w:val="22"/>
        </w:rPr>
        <w:t>. godinu.</w:t>
      </w:r>
    </w:p>
    <w:p w:rsidR="00D61C1C" w:rsidRDefault="00AA23C6" w:rsidP="00A31E6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A1002</w:t>
      </w:r>
      <w:r w:rsidR="00D61C1C">
        <w:rPr>
          <w:bCs w:val="0"/>
          <w:i w:val="0"/>
          <w:sz w:val="22"/>
          <w:szCs w:val="22"/>
        </w:rPr>
        <w:t>04-FINANCIJSKI RASHODI-</w:t>
      </w:r>
      <w:r w:rsidR="00FE7523">
        <w:rPr>
          <w:bCs w:val="0"/>
          <w:i w:val="0"/>
          <w:sz w:val="22"/>
          <w:szCs w:val="22"/>
        </w:rPr>
        <w:t xml:space="preserve"> u ovom su razdjelu  proračuna evidentirani rashodi po dugoročnim kreditima Općine. Detaljnije o kreditima Općine navedeno je u točci 3. obrazloženja. </w:t>
      </w:r>
      <w:r w:rsidR="000719A9">
        <w:rPr>
          <w:bCs w:val="0"/>
          <w:i w:val="0"/>
          <w:sz w:val="22"/>
          <w:szCs w:val="22"/>
        </w:rPr>
        <w:t xml:space="preserve">Uz redovnu otplatu glavnica dugoročnih kredita, redovno se podmiruju i troškovi pripadajućih kamata po kreditima. </w:t>
      </w:r>
    </w:p>
    <w:p w:rsidR="00B66340" w:rsidRPr="0055668B" w:rsidRDefault="00AA23C6" w:rsidP="00A31E6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A1002</w:t>
      </w:r>
      <w:r w:rsidR="00DC38F9">
        <w:rPr>
          <w:bCs w:val="0"/>
          <w:i w:val="0"/>
          <w:sz w:val="22"/>
          <w:szCs w:val="22"/>
        </w:rPr>
        <w:t>05-JAVNI RADOVI-realizacija je</w:t>
      </w:r>
      <w:r w:rsidR="00F7463E">
        <w:rPr>
          <w:bCs w:val="0"/>
          <w:i w:val="0"/>
          <w:sz w:val="22"/>
          <w:szCs w:val="22"/>
        </w:rPr>
        <w:t xml:space="preserve"> 88,32</w:t>
      </w:r>
      <w:r w:rsidR="0052507E">
        <w:rPr>
          <w:bCs w:val="0"/>
          <w:i w:val="0"/>
          <w:sz w:val="22"/>
          <w:szCs w:val="22"/>
        </w:rPr>
        <w:t xml:space="preserve"> </w:t>
      </w:r>
      <w:r w:rsidR="00B83CE2">
        <w:rPr>
          <w:bCs w:val="0"/>
          <w:i w:val="0"/>
          <w:sz w:val="22"/>
          <w:szCs w:val="22"/>
        </w:rPr>
        <w:t>%, a obu</w:t>
      </w:r>
      <w:r w:rsidR="002127BE">
        <w:rPr>
          <w:bCs w:val="0"/>
          <w:i w:val="0"/>
          <w:sz w:val="22"/>
          <w:szCs w:val="22"/>
        </w:rPr>
        <w:t>hvaća plaće osoba</w:t>
      </w:r>
      <w:r w:rsidR="00A049D3">
        <w:rPr>
          <w:bCs w:val="0"/>
          <w:i w:val="0"/>
          <w:sz w:val="22"/>
          <w:szCs w:val="22"/>
        </w:rPr>
        <w:t>ma</w:t>
      </w:r>
      <w:r w:rsidR="002127BE">
        <w:rPr>
          <w:bCs w:val="0"/>
          <w:i w:val="0"/>
          <w:sz w:val="22"/>
          <w:szCs w:val="22"/>
        </w:rPr>
        <w:t xml:space="preserve"> u javnom radu, što</w:t>
      </w:r>
      <w:r w:rsidR="0052507E">
        <w:rPr>
          <w:bCs w:val="0"/>
          <w:i w:val="0"/>
          <w:sz w:val="22"/>
          <w:szCs w:val="22"/>
        </w:rPr>
        <w:t xml:space="preserve"> je u potpunosti financirano iz sredstava </w:t>
      </w:r>
      <w:r w:rsidR="002127BE">
        <w:rPr>
          <w:bCs w:val="0"/>
          <w:i w:val="0"/>
          <w:sz w:val="22"/>
          <w:szCs w:val="22"/>
        </w:rPr>
        <w:t>HZZ-a.</w:t>
      </w:r>
    </w:p>
    <w:p w:rsidR="00A31E64" w:rsidRDefault="00685A27" w:rsidP="0008224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T1</w:t>
      </w:r>
      <w:r w:rsidR="00A31E64" w:rsidRPr="0055668B">
        <w:rPr>
          <w:bCs w:val="0"/>
          <w:i w:val="0"/>
          <w:sz w:val="22"/>
          <w:szCs w:val="22"/>
        </w:rPr>
        <w:t>00</w:t>
      </w:r>
      <w:r w:rsidR="00AA23C6">
        <w:rPr>
          <w:bCs w:val="0"/>
          <w:i w:val="0"/>
          <w:sz w:val="22"/>
          <w:szCs w:val="22"/>
        </w:rPr>
        <w:t>2</w:t>
      </w:r>
      <w:r w:rsidR="00B4078D">
        <w:rPr>
          <w:bCs w:val="0"/>
          <w:i w:val="0"/>
          <w:sz w:val="22"/>
          <w:szCs w:val="22"/>
        </w:rPr>
        <w:t>01-</w:t>
      </w:r>
      <w:r w:rsidR="007341E8" w:rsidRPr="0055668B">
        <w:rPr>
          <w:bCs w:val="0"/>
          <w:i w:val="0"/>
          <w:sz w:val="22"/>
          <w:szCs w:val="22"/>
        </w:rPr>
        <w:t>OPREMA-</w:t>
      </w:r>
      <w:r w:rsidR="000719A9">
        <w:rPr>
          <w:bCs w:val="0"/>
          <w:i w:val="0"/>
          <w:sz w:val="22"/>
          <w:szCs w:val="22"/>
        </w:rPr>
        <w:t xml:space="preserve"> kao i svake proračunske godine, </w:t>
      </w:r>
      <w:r w:rsidR="00F7463E">
        <w:rPr>
          <w:bCs w:val="0"/>
          <w:i w:val="0"/>
          <w:sz w:val="22"/>
          <w:szCs w:val="22"/>
        </w:rPr>
        <w:t xml:space="preserve"> tako i tijekom 2020</w:t>
      </w:r>
      <w:r w:rsidR="000719A9">
        <w:rPr>
          <w:bCs w:val="0"/>
          <w:i w:val="0"/>
          <w:sz w:val="22"/>
          <w:szCs w:val="22"/>
        </w:rPr>
        <w:t>. godine realizirani su rashodi za dopunu uredskog na</w:t>
      </w:r>
      <w:r w:rsidR="00F7463E">
        <w:rPr>
          <w:bCs w:val="0"/>
          <w:i w:val="0"/>
          <w:sz w:val="22"/>
          <w:szCs w:val="22"/>
        </w:rPr>
        <w:t>mještaja, nabavu</w:t>
      </w:r>
      <w:r w:rsidR="000719A9">
        <w:rPr>
          <w:bCs w:val="0"/>
          <w:i w:val="0"/>
          <w:sz w:val="22"/>
          <w:szCs w:val="22"/>
        </w:rPr>
        <w:t xml:space="preserve"> računalne opreme i ulaganje u nove ili dopuna dosadašnjih računalnih programa k</w:t>
      </w:r>
      <w:r w:rsidR="007E489D">
        <w:rPr>
          <w:bCs w:val="0"/>
          <w:i w:val="0"/>
          <w:sz w:val="22"/>
          <w:szCs w:val="22"/>
        </w:rPr>
        <w:t>oji osiguravaju i prate rad zaposlenika JUO.</w:t>
      </w:r>
    </w:p>
    <w:p w:rsidR="00082244" w:rsidRPr="0055668B" w:rsidRDefault="00082244" w:rsidP="00082244">
      <w:pPr>
        <w:pStyle w:val="Uvuenotijeloteksta"/>
        <w:rPr>
          <w:bCs w:val="0"/>
          <w:i w:val="0"/>
          <w:sz w:val="22"/>
          <w:szCs w:val="22"/>
        </w:rPr>
      </w:pPr>
    </w:p>
    <w:p w:rsidR="00A31E64" w:rsidRPr="0055668B" w:rsidRDefault="005B7509" w:rsidP="005E2819">
      <w:pPr>
        <w:pStyle w:val="Uvuenotijeloteksta"/>
        <w:rPr>
          <w:b/>
          <w:bCs w:val="0"/>
          <w:i w:val="0"/>
          <w:sz w:val="22"/>
          <w:szCs w:val="22"/>
        </w:rPr>
      </w:pPr>
      <w:r>
        <w:rPr>
          <w:b/>
          <w:bCs w:val="0"/>
          <w:i w:val="0"/>
          <w:sz w:val="22"/>
          <w:szCs w:val="22"/>
        </w:rPr>
        <w:t>PROGRAM 1003–Upravljanje imovinom</w:t>
      </w:r>
    </w:p>
    <w:p w:rsidR="00A31E64" w:rsidRDefault="00685A27" w:rsidP="005E2819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</w:t>
      </w:r>
      <w:r w:rsidR="00294A41">
        <w:rPr>
          <w:bCs w:val="0"/>
          <w:i w:val="0"/>
          <w:sz w:val="22"/>
          <w:szCs w:val="22"/>
        </w:rPr>
        <w:t>003</w:t>
      </w:r>
      <w:r w:rsidR="00E15D76">
        <w:rPr>
          <w:bCs w:val="0"/>
          <w:i w:val="0"/>
          <w:sz w:val="22"/>
          <w:szCs w:val="22"/>
        </w:rPr>
        <w:t>01-PRIČUVA-</w:t>
      </w:r>
      <w:r w:rsidR="00F2175D">
        <w:rPr>
          <w:bCs w:val="0"/>
          <w:i w:val="0"/>
          <w:sz w:val="22"/>
          <w:szCs w:val="22"/>
        </w:rPr>
        <w:t>obuhvaćena su sredstva zajedničke pričuve za poslovnu zgradu Općine</w:t>
      </w:r>
      <w:r w:rsidR="001F35BB">
        <w:rPr>
          <w:bCs w:val="0"/>
          <w:i w:val="0"/>
          <w:sz w:val="22"/>
          <w:szCs w:val="22"/>
        </w:rPr>
        <w:t xml:space="preserve"> i poslovni prostor (FIN-a)</w:t>
      </w:r>
      <w:r w:rsidR="00F2175D">
        <w:rPr>
          <w:bCs w:val="0"/>
          <w:i w:val="0"/>
          <w:sz w:val="22"/>
          <w:szCs w:val="22"/>
        </w:rPr>
        <w:t xml:space="preserve"> temeljem Međuvlasničkog ugovora s poduzećem „Euroland“</w:t>
      </w:r>
      <w:r w:rsidR="001F35BB">
        <w:rPr>
          <w:bCs w:val="0"/>
          <w:i w:val="0"/>
          <w:sz w:val="22"/>
          <w:szCs w:val="22"/>
        </w:rPr>
        <w:t xml:space="preserve">,a </w:t>
      </w:r>
      <w:r w:rsidR="00E15D76">
        <w:rPr>
          <w:bCs w:val="0"/>
          <w:i w:val="0"/>
          <w:sz w:val="22"/>
          <w:szCs w:val="22"/>
        </w:rPr>
        <w:t xml:space="preserve"> realizacija</w:t>
      </w:r>
      <w:r w:rsidR="00731364">
        <w:rPr>
          <w:bCs w:val="0"/>
          <w:i w:val="0"/>
          <w:sz w:val="22"/>
          <w:szCs w:val="22"/>
        </w:rPr>
        <w:t xml:space="preserve"> plana je  77,65 </w:t>
      </w:r>
      <w:r w:rsidR="00E15D76">
        <w:rPr>
          <w:bCs w:val="0"/>
          <w:i w:val="0"/>
          <w:sz w:val="22"/>
          <w:szCs w:val="22"/>
        </w:rPr>
        <w:t>%.</w:t>
      </w:r>
    </w:p>
    <w:p w:rsidR="00E15D76" w:rsidRDefault="00A45A2F" w:rsidP="007C3E93">
      <w:pPr>
        <w:pStyle w:val="Uvuenotijeloteksta"/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       </w:t>
      </w:r>
      <w:r w:rsidR="00685A27">
        <w:rPr>
          <w:bCs w:val="0"/>
          <w:i w:val="0"/>
          <w:sz w:val="22"/>
          <w:szCs w:val="22"/>
        </w:rPr>
        <w:t>T1</w:t>
      </w:r>
      <w:r w:rsidR="00294A41">
        <w:rPr>
          <w:bCs w:val="0"/>
          <w:i w:val="0"/>
          <w:sz w:val="22"/>
          <w:szCs w:val="22"/>
        </w:rPr>
        <w:t>003</w:t>
      </w:r>
      <w:r w:rsidR="00E15D76">
        <w:rPr>
          <w:bCs w:val="0"/>
          <w:i w:val="0"/>
          <w:sz w:val="22"/>
          <w:szCs w:val="22"/>
        </w:rPr>
        <w:t>01-ODRŽAVANJE</w:t>
      </w:r>
      <w:r w:rsidR="00CA197C">
        <w:rPr>
          <w:bCs w:val="0"/>
          <w:i w:val="0"/>
          <w:sz w:val="22"/>
          <w:szCs w:val="22"/>
        </w:rPr>
        <w:t xml:space="preserve"> I UPRAVLJANJE IMOVINOM </w:t>
      </w:r>
      <w:r w:rsidR="00E15D76">
        <w:rPr>
          <w:bCs w:val="0"/>
          <w:i w:val="0"/>
          <w:sz w:val="22"/>
          <w:szCs w:val="22"/>
        </w:rPr>
        <w:t xml:space="preserve"> U VLASNIŠTVU OPĆINE-</w:t>
      </w:r>
      <w:r w:rsidR="00731364">
        <w:rPr>
          <w:bCs w:val="0"/>
          <w:i w:val="0"/>
          <w:sz w:val="22"/>
          <w:szCs w:val="22"/>
        </w:rPr>
        <w:t>plan je realiziran sa 75,73</w:t>
      </w:r>
      <w:r w:rsidR="00242494">
        <w:rPr>
          <w:bCs w:val="0"/>
          <w:i w:val="0"/>
          <w:sz w:val="22"/>
          <w:szCs w:val="22"/>
        </w:rPr>
        <w:t>%, a izvršeni su radovi i usluge:</w:t>
      </w:r>
    </w:p>
    <w:p w:rsidR="00A316DE" w:rsidRDefault="00A45A2F" w:rsidP="00242494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od</w:t>
      </w:r>
      <w:r w:rsidR="00D71272">
        <w:rPr>
          <w:bCs w:val="0"/>
          <w:i w:val="0"/>
          <w:sz w:val="22"/>
          <w:szCs w:val="22"/>
        </w:rPr>
        <w:t xml:space="preserve">ržavanje </w:t>
      </w:r>
      <w:r>
        <w:rPr>
          <w:bCs w:val="0"/>
          <w:i w:val="0"/>
          <w:sz w:val="22"/>
          <w:szCs w:val="22"/>
        </w:rPr>
        <w:t>vodoopskrbe</w:t>
      </w:r>
      <w:r w:rsidR="00D71272">
        <w:rPr>
          <w:bCs w:val="0"/>
          <w:i w:val="0"/>
          <w:sz w:val="22"/>
          <w:szCs w:val="22"/>
        </w:rPr>
        <w:t>, odvodnje te soboslikarski radovi</w:t>
      </w:r>
      <w:r>
        <w:rPr>
          <w:bCs w:val="0"/>
          <w:i w:val="0"/>
          <w:sz w:val="22"/>
          <w:szCs w:val="22"/>
        </w:rPr>
        <w:t xml:space="preserve"> u zdravstvenoj ambulanti</w:t>
      </w:r>
      <w:r w:rsidR="00566AB2">
        <w:rPr>
          <w:bCs w:val="0"/>
          <w:i w:val="0"/>
          <w:sz w:val="22"/>
          <w:szCs w:val="22"/>
        </w:rPr>
        <w:t>,</w:t>
      </w:r>
    </w:p>
    <w:p w:rsidR="00A316DE" w:rsidRDefault="00D71272" w:rsidP="00A316DE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održavanje zgrade kovačnice</w:t>
      </w:r>
      <w:r w:rsidR="00566AB2">
        <w:rPr>
          <w:bCs w:val="0"/>
          <w:i w:val="0"/>
          <w:sz w:val="22"/>
          <w:szCs w:val="22"/>
        </w:rPr>
        <w:t>,</w:t>
      </w:r>
    </w:p>
    <w:p w:rsidR="00E728EE" w:rsidRDefault="00D71272" w:rsidP="00A45A2F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demontaža i ugradnja stolarije u zgradi starog vrtića</w:t>
      </w:r>
      <w:r w:rsidR="00566AB2">
        <w:rPr>
          <w:bCs w:val="0"/>
          <w:i w:val="0"/>
          <w:sz w:val="22"/>
          <w:szCs w:val="22"/>
        </w:rPr>
        <w:t>,</w:t>
      </w:r>
    </w:p>
    <w:p w:rsidR="00D71272" w:rsidRDefault="00244AF5" w:rsidP="00A45A2F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zamjena stolarije</w:t>
      </w:r>
      <w:r w:rsidR="00D71272">
        <w:rPr>
          <w:bCs w:val="0"/>
          <w:i w:val="0"/>
          <w:sz w:val="22"/>
          <w:szCs w:val="22"/>
        </w:rPr>
        <w:t xml:space="preserve"> u prostoriji komunalne baze,</w:t>
      </w:r>
    </w:p>
    <w:p w:rsidR="0038172A" w:rsidRDefault="00D71272" w:rsidP="00A45A2F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sanacija odvodnje </w:t>
      </w:r>
      <w:r w:rsidR="0038172A">
        <w:rPr>
          <w:bCs w:val="0"/>
          <w:i w:val="0"/>
          <w:sz w:val="22"/>
          <w:szCs w:val="22"/>
        </w:rPr>
        <w:t>u zgradi Općine</w:t>
      </w:r>
      <w:r w:rsidR="00566AB2">
        <w:rPr>
          <w:bCs w:val="0"/>
          <w:i w:val="0"/>
          <w:sz w:val="22"/>
          <w:szCs w:val="22"/>
        </w:rPr>
        <w:t>,</w:t>
      </w:r>
    </w:p>
    <w:p w:rsidR="0038172A" w:rsidRDefault="0038172A" w:rsidP="00A45A2F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ugradnja oprem</w:t>
      </w:r>
      <w:r w:rsidR="00244AF5">
        <w:rPr>
          <w:bCs w:val="0"/>
          <w:i w:val="0"/>
          <w:sz w:val="22"/>
          <w:szCs w:val="22"/>
        </w:rPr>
        <w:t>e za videonadzor kod tržnice</w:t>
      </w:r>
      <w:r w:rsidR="00566AB2">
        <w:rPr>
          <w:bCs w:val="0"/>
          <w:i w:val="0"/>
          <w:sz w:val="22"/>
          <w:szCs w:val="22"/>
        </w:rPr>
        <w:t>,</w:t>
      </w:r>
    </w:p>
    <w:p w:rsidR="000B49AB" w:rsidRPr="002F73CD" w:rsidRDefault="00244AF5" w:rsidP="002F73CD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soboslikarski radovi u prostorijama ŠRD SOM</w:t>
      </w:r>
      <w:r w:rsidR="009B4BA8">
        <w:rPr>
          <w:bCs w:val="0"/>
          <w:i w:val="0"/>
          <w:sz w:val="22"/>
          <w:szCs w:val="22"/>
        </w:rPr>
        <w:t>.</w:t>
      </w:r>
      <w:r w:rsidR="0038172A">
        <w:rPr>
          <w:bCs w:val="0"/>
          <w:i w:val="0"/>
          <w:sz w:val="22"/>
          <w:szCs w:val="22"/>
        </w:rPr>
        <w:t xml:space="preserve"> </w:t>
      </w:r>
    </w:p>
    <w:p w:rsidR="00A049D3" w:rsidRPr="00E728EE" w:rsidRDefault="00A049D3" w:rsidP="00E728EE">
      <w:pPr>
        <w:pStyle w:val="Uvuenotijeloteksta"/>
        <w:rPr>
          <w:bCs w:val="0"/>
          <w:i w:val="0"/>
          <w:sz w:val="22"/>
          <w:szCs w:val="22"/>
        </w:rPr>
      </w:pPr>
    </w:p>
    <w:p w:rsidR="0041253E" w:rsidRPr="0055668B" w:rsidRDefault="0041253E" w:rsidP="00742399">
      <w:pPr>
        <w:pStyle w:val="Uvuenotijeloteksta"/>
        <w:rPr>
          <w:b/>
          <w:bCs w:val="0"/>
          <w:i w:val="0"/>
          <w:sz w:val="22"/>
          <w:szCs w:val="22"/>
        </w:rPr>
      </w:pPr>
      <w:r w:rsidRPr="0055668B">
        <w:rPr>
          <w:b/>
          <w:bCs w:val="0"/>
          <w:i w:val="0"/>
          <w:sz w:val="22"/>
          <w:szCs w:val="22"/>
        </w:rPr>
        <w:t xml:space="preserve">PROGRAM </w:t>
      </w:r>
      <w:r w:rsidR="003A0AA5" w:rsidRPr="0055668B">
        <w:rPr>
          <w:b/>
          <w:bCs w:val="0"/>
          <w:i w:val="0"/>
          <w:sz w:val="22"/>
          <w:szCs w:val="22"/>
        </w:rPr>
        <w:t>1</w:t>
      </w:r>
      <w:r w:rsidR="00674AFB">
        <w:rPr>
          <w:b/>
          <w:bCs w:val="0"/>
          <w:i w:val="0"/>
          <w:sz w:val="22"/>
          <w:szCs w:val="22"/>
        </w:rPr>
        <w:t>004-Održavanje komunalne infrastrukture</w:t>
      </w:r>
    </w:p>
    <w:p w:rsidR="005E7BD7" w:rsidRDefault="0041253E" w:rsidP="00244AF5">
      <w:pPr>
        <w:pStyle w:val="Uvuenotijeloteksta"/>
        <w:rPr>
          <w:bCs w:val="0"/>
          <w:i w:val="0"/>
          <w:sz w:val="22"/>
          <w:szCs w:val="22"/>
        </w:rPr>
      </w:pPr>
      <w:r w:rsidRPr="0055668B">
        <w:rPr>
          <w:bCs w:val="0"/>
          <w:i w:val="0"/>
          <w:sz w:val="22"/>
          <w:szCs w:val="22"/>
        </w:rPr>
        <w:t>A</w:t>
      </w:r>
      <w:r w:rsidR="00294A41">
        <w:rPr>
          <w:bCs w:val="0"/>
          <w:i w:val="0"/>
          <w:sz w:val="22"/>
          <w:szCs w:val="22"/>
        </w:rPr>
        <w:t>1004</w:t>
      </w:r>
      <w:r w:rsidRPr="0055668B">
        <w:rPr>
          <w:bCs w:val="0"/>
          <w:i w:val="0"/>
          <w:sz w:val="22"/>
          <w:szCs w:val="22"/>
        </w:rPr>
        <w:t>01-TEKUĆ</w:t>
      </w:r>
      <w:r w:rsidR="00674AFB">
        <w:rPr>
          <w:bCs w:val="0"/>
          <w:i w:val="0"/>
          <w:sz w:val="22"/>
          <w:szCs w:val="22"/>
        </w:rPr>
        <w:t>E ODRŽAVANJE NER</w:t>
      </w:r>
      <w:r w:rsidR="005E7BD7">
        <w:rPr>
          <w:bCs w:val="0"/>
          <w:i w:val="0"/>
          <w:sz w:val="22"/>
          <w:szCs w:val="22"/>
        </w:rPr>
        <w:t>AZVRSTANIH CESTA-izvršenje ove pozicije vezano je za</w:t>
      </w:r>
      <w:r w:rsidR="007C3E93">
        <w:rPr>
          <w:bCs w:val="0"/>
          <w:i w:val="0"/>
          <w:sz w:val="22"/>
          <w:szCs w:val="22"/>
        </w:rPr>
        <w:t>:</w:t>
      </w:r>
    </w:p>
    <w:p w:rsidR="00244AF5" w:rsidRDefault="00244AF5" w:rsidP="00244AF5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- uređenje udarnih rupa na nerazvrstanim cestama,</w:t>
      </w:r>
    </w:p>
    <w:p w:rsidR="005E41B1" w:rsidRDefault="005E7BD7" w:rsidP="007273FC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- </w:t>
      </w:r>
      <w:r w:rsidR="00A13CDA">
        <w:rPr>
          <w:bCs w:val="0"/>
          <w:i w:val="0"/>
          <w:sz w:val="22"/>
          <w:szCs w:val="22"/>
        </w:rPr>
        <w:t>sanacija poljs</w:t>
      </w:r>
      <w:r w:rsidR="00244AF5">
        <w:rPr>
          <w:bCs w:val="0"/>
          <w:i w:val="0"/>
          <w:sz w:val="22"/>
          <w:szCs w:val="22"/>
        </w:rPr>
        <w:t>kih puteva</w:t>
      </w:r>
      <w:r w:rsidR="00A13CDA">
        <w:rPr>
          <w:bCs w:val="0"/>
          <w:i w:val="0"/>
          <w:sz w:val="22"/>
          <w:szCs w:val="22"/>
        </w:rPr>
        <w:t>.</w:t>
      </w:r>
    </w:p>
    <w:p w:rsidR="00CC69DA" w:rsidRDefault="00294A41" w:rsidP="003A0AA5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A1004</w:t>
      </w:r>
      <w:r w:rsidR="00CC69DA">
        <w:rPr>
          <w:bCs w:val="0"/>
          <w:i w:val="0"/>
          <w:sz w:val="22"/>
          <w:szCs w:val="22"/>
        </w:rPr>
        <w:t>02-ODRŽAVANJE PROMETNE SIGNAL</w:t>
      </w:r>
      <w:r w:rsidR="00244AF5">
        <w:rPr>
          <w:bCs w:val="0"/>
          <w:i w:val="0"/>
          <w:sz w:val="22"/>
          <w:szCs w:val="22"/>
        </w:rPr>
        <w:t>IZACIJE-izvršenje je 45,32</w:t>
      </w:r>
      <w:r w:rsidR="00A13CDA">
        <w:rPr>
          <w:bCs w:val="0"/>
          <w:i w:val="0"/>
          <w:sz w:val="22"/>
          <w:szCs w:val="22"/>
        </w:rPr>
        <w:t>%, a nabavljeni su i postavljeni</w:t>
      </w:r>
      <w:r w:rsidR="000B49AB">
        <w:rPr>
          <w:bCs w:val="0"/>
          <w:i w:val="0"/>
          <w:sz w:val="22"/>
          <w:szCs w:val="22"/>
        </w:rPr>
        <w:t xml:space="preserve"> prometni znakovi na nerazvrstanim cestama</w:t>
      </w:r>
      <w:r w:rsidR="00244AF5">
        <w:rPr>
          <w:bCs w:val="0"/>
          <w:i w:val="0"/>
          <w:sz w:val="22"/>
          <w:szCs w:val="22"/>
        </w:rPr>
        <w:t xml:space="preserve"> te su izrađeni elaborati za postavljanje uzdignutih ploha  i postavljanje semafora.</w:t>
      </w:r>
    </w:p>
    <w:p w:rsidR="00F13F63" w:rsidRDefault="00294A41" w:rsidP="00244AF5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A1004</w:t>
      </w:r>
      <w:r w:rsidR="00FE4BEE">
        <w:rPr>
          <w:bCs w:val="0"/>
          <w:i w:val="0"/>
          <w:sz w:val="22"/>
          <w:szCs w:val="22"/>
        </w:rPr>
        <w:t>03-UREĐENJE GROBLJA I JAVNIH PO</w:t>
      </w:r>
      <w:r w:rsidR="00CC69DA">
        <w:rPr>
          <w:bCs w:val="0"/>
          <w:i w:val="0"/>
          <w:sz w:val="22"/>
          <w:szCs w:val="22"/>
        </w:rPr>
        <w:t>VRŠINA</w:t>
      </w:r>
      <w:r w:rsidR="0050745C">
        <w:rPr>
          <w:bCs w:val="0"/>
          <w:i w:val="0"/>
          <w:sz w:val="22"/>
          <w:szCs w:val="22"/>
        </w:rPr>
        <w:t>- u okviru ove aktivnosti izvršeno je:</w:t>
      </w:r>
    </w:p>
    <w:p w:rsidR="001731A9" w:rsidRDefault="001731A9" w:rsidP="00A80FE3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- </w:t>
      </w:r>
      <w:r w:rsidR="001B3E21">
        <w:rPr>
          <w:bCs w:val="0"/>
          <w:i w:val="0"/>
          <w:sz w:val="22"/>
          <w:szCs w:val="22"/>
        </w:rPr>
        <w:t xml:space="preserve"> komunalno </w:t>
      </w:r>
      <w:r>
        <w:rPr>
          <w:bCs w:val="0"/>
          <w:i w:val="0"/>
          <w:sz w:val="22"/>
          <w:szCs w:val="22"/>
        </w:rPr>
        <w:t>održavanje</w:t>
      </w:r>
      <w:r w:rsidR="00244AF5">
        <w:rPr>
          <w:bCs w:val="0"/>
          <w:i w:val="0"/>
          <w:sz w:val="22"/>
          <w:szCs w:val="22"/>
        </w:rPr>
        <w:t xml:space="preserve"> i hortikulturno uređenje </w:t>
      </w:r>
      <w:r w:rsidR="00F13F63">
        <w:rPr>
          <w:bCs w:val="0"/>
          <w:i w:val="0"/>
          <w:sz w:val="22"/>
          <w:szCs w:val="22"/>
        </w:rPr>
        <w:t xml:space="preserve"> groblja i </w:t>
      </w:r>
      <w:r>
        <w:rPr>
          <w:bCs w:val="0"/>
          <w:i w:val="0"/>
          <w:sz w:val="22"/>
          <w:szCs w:val="22"/>
        </w:rPr>
        <w:t xml:space="preserve"> javnih površina</w:t>
      </w:r>
      <w:r w:rsidR="00D6151D">
        <w:rPr>
          <w:bCs w:val="0"/>
          <w:i w:val="0"/>
          <w:sz w:val="22"/>
          <w:szCs w:val="22"/>
        </w:rPr>
        <w:t>,</w:t>
      </w:r>
    </w:p>
    <w:p w:rsidR="0050745C" w:rsidRDefault="001731A9" w:rsidP="00DE2696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- </w:t>
      </w:r>
      <w:r w:rsidR="00F13F63">
        <w:rPr>
          <w:bCs w:val="0"/>
          <w:i w:val="0"/>
          <w:sz w:val="22"/>
          <w:szCs w:val="22"/>
        </w:rPr>
        <w:t xml:space="preserve"> hortikulturni radovi na drvoredima (orezivanje i sadnja novih),</w:t>
      </w:r>
      <w:r w:rsidR="001B3E21">
        <w:rPr>
          <w:bCs w:val="0"/>
          <w:i w:val="0"/>
          <w:sz w:val="22"/>
          <w:szCs w:val="22"/>
        </w:rPr>
        <w:t xml:space="preserve"> sadnja raznog ukrasnog drveća, grmlja</w:t>
      </w:r>
      <w:r w:rsidR="00A13CDA">
        <w:rPr>
          <w:bCs w:val="0"/>
          <w:i w:val="0"/>
          <w:sz w:val="22"/>
          <w:szCs w:val="22"/>
        </w:rPr>
        <w:t xml:space="preserve"> i cvi</w:t>
      </w:r>
      <w:r w:rsidR="00A41112">
        <w:rPr>
          <w:bCs w:val="0"/>
          <w:i w:val="0"/>
          <w:sz w:val="22"/>
          <w:szCs w:val="22"/>
        </w:rPr>
        <w:t>jeća</w:t>
      </w:r>
      <w:r w:rsidR="001B3E21">
        <w:rPr>
          <w:bCs w:val="0"/>
          <w:i w:val="0"/>
          <w:sz w:val="22"/>
          <w:szCs w:val="22"/>
        </w:rPr>
        <w:t xml:space="preserve"> te uređen</w:t>
      </w:r>
      <w:r w:rsidR="00566AB2">
        <w:rPr>
          <w:bCs w:val="0"/>
          <w:i w:val="0"/>
          <w:sz w:val="22"/>
          <w:szCs w:val="22"/>
        </w:rPr>
        <w:t>je i održavanje javnih površina,</w:t>
      </w:r>
    </w:p>
    <w:p w:rsidR="001E7106" w:rsidRDefault="00CC683E" w:rsidP="00DE2696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-</w:t>
      </w:r>
      <w:r w:rsidR="00A41112">
        <w:rPr>
          <w:bCs w:val="0"/>
          <w:i w:val="0"/>
          <w:sz w:val="22"/>
          <w:szCs w:val="22"/>
        </w:rPr>
        <w:t xml:space="preserve"> </w:t>
      </w:r>
      <w:r>
        <w:rPr>
          <w:bCs w:val="0"/>
          <w:i w:val="0"/>
          <w:sz w:val="22"/>
          <w:szCs w:val="22"/>
        </w:rPr>
        <w:t xml:space="preserve"> ugovori o djelu za uređivanje groblja i javnih površina</w:t>
      </w:r>
      <w:r w:rsidR="00DE2696">
        <w:rPr>
          <w:bCs w:val="0"/>
          <w:i w:val="0"/>
          <w:sz w:val="22"/>
          <w:szCs w:val="22"/>
        </w:rPr>
        <w:t>.</w:t>
      </w:r>
    </w:p>
    <w:p w:rsidR="00D6151D" w:rsidRDefault="00294A41" w:rsidP="003A0AA5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A1004</w:t>
      </w:r>
      <w:r w:rsidR="004520C3">
        <w:rPr>
          <w:bCs w:val="0"/>
          <w:i w:val="0"/>
          <w:sz w:val="22"/>
          <w:szCs w:val="22"/>
        </w:rPr>
        <w:t>0</w:t>
      </w:r>
      <w:r w:rsidR="005D130D">
        <w:rPr>
          <w:bCs w:val="0"/>
          <w:i w:val="0"/>
          <w:sz w:val="22"/>
          <w:szCs w:val="22"/>
        </w:rPr>
        <w:t>4-TEKUĆE ODRŽAVANJE OPREME-u ovoj aktivnosti</w:t>
      </w:r>
      <w:r w:rsidR="004520C3">
        <w:rPr>
          <w:bCs w:val="0"/>
          <w:i w:val="0"/>
          <w:sz w:val="22"/>
          <w:szCs w:val="22"/>
        </w:rPr>
        <w:t xml:space="preserve"> planirana </w:t>
      </w:r>
      <w:r w:rsidR="00116717">
        <w:rPr>
          <w:bCs w:val="0"/>
          <w:i w:val="0"/>
          <w:sz w:val="22"/>
          <w:szCs w:val="22"/>
        </w:rPr>
        <w:t xml:space="preserve"> su sredstva za</w:t>
      </w:r>
      <w:r w:rsidR="004520C3">
        <w:rPr>
          <w:bCs w:val="0"/>
          <w:i w:val="0"/>
          <w:sz w:val="22"/>
          <w:szCs w:val="22"/>
        </w:rPr>
        <w:t xml:space="preserve"> tekuće održavanje strojeva i opreme </w:t>
      </w:r>
      <w:r w:rsidR="00D6151D">
        <w:rPr>
          <w:bCs w:val="0"/>
          <w:i w:val="0"/>
          <w:sz w:val="22"/>
          <w:szCs w:val="22"/>
        </w:rPr>
        <w:t xml:space="preserve"> i to:</w:t>
      </w:r>
    </w:p>
    <w:p w:rsidR="00D6151D" w:rsidRDefault="00D6151D" w:rsidP="00D6151D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servisiranje bojlera i klima uređaja,</w:t>
      </w:r>
    </w:p>
    <w:p w:rsidR="00D6151D" w:rsidRDefault="00D6151D" w:rsidP="00D6151D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servisiranje aparata za gašenje, </w:t>
      </w:r>
    </w:p>
    <w:p w:rsidR="00D6151D" w:rsidRDefault="00D6151D" w:rsidP="00D6151D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tekuće održavanje sistema grijanja,</w:t>
      </w:r>
    </w:p>
    <w:p w:rsidR="00811160" w:rsidRDefault="00D6151D" w:rsidP="00566AB2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nabava rezervnih dijelova, servisiranje i popravak komunalne opreme i</w:t>
      </w:r>
      <w:r w:rsidR="00566AB2">
        <w:rPr>
          <w:bCs w:val="0"/>
          <w:i w:val="0"/>
          <w:sz w:val="22"/>
          <w:szCs w:val="22"/>
        </w:rPr>
        <w:t xml:space="preserve">  strojeva,</w:t>
      </w:r>
    </w:p>
    <w:p w:rsidR="004520C3" w:rsidRPr="00566AB2" w:rsidRDefault="00811160" w:rsidP="00566AB2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ispitivanje  i provjera plinskih instalacija, </w:t>
      </w:r>
      <w:r w:rsidR="00566AB2">
        <w:rPr>
          <w:bCs w:val="0"/>
          <w:i w:val="0"/>
          <w:sz w:val="22"/>
          <w:szCs w:val="22"/>
        </w:rPr>
        <w:t xml:space="preserve"> a </w:t>
      </w:r>
      <w:r w:rsidR="003F1181" w:rsidRPr="00566AB2">
        <w:rPr>
          <w:bCs w:val="0"/>
          <w:i w:val="0"/>
          <w:sz w:val="22"/>
          <w:szCs w:val="22"/>
        </w:rPr>
        <w:t xml:space="preserve"> realizacija je </w:t>
      </w:r>
      <w:r>
        <w:rPr>
          <w:bCs w:val="0"/>
          <w:i w:val="0"/>
          <w:sz w:val="22"/>
          <w:szCs w:val="22"/>
        </w:rPr>
        <w:t>60,85</w:t>
      </w:r>
      <w:r w:rsidR="00DE2696" w:rsidRPr="00566AB2">
        <w:rPr>
          <w:bCs w:val="0"/>
          <w:i w:val="0"/>
          <w:sz w:val="22"/>
          <w:szCs w:val="22"/>
        </w:rPr>
        <w:t xml:space="preserve"> </w:t>
      </w:r>
      <w:r w:rsidR="004520C3" w:rsidRPr="00566AB2">
        <w:rPr>
          <w:bCs w:val="0"/>
          <w:i w:val="0"/>
          <w:sz w:val="22"/>
          <w:szCs w:val="22"/>
        </w:rPr>
        <w:t>%.</w:t>
      </w:r>
    </w:p>
    <w:p w:rsidR="003B7197" w:rsidRDefault="00294A41" w:rsidP="00A53980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A1004</w:t>
      </w:r>
      <w:r w:rsidR="008969DF">
        <w:rPr>
          <w:bCs w:val="0"/>
          <w:i w:val="0"/>
          <w:sz w:val="22"/>
          <w:szCs w:val="22"/>
        </w:rPr>
        <w:t xml:space="preserve">05-JAVNA </w:t>
      </w:r>
      <w:r w:rsidR="005D130D">
        <w:rPr>
          <w:bCs w:val="0"/>
          <w:i w:val="0"/>
          <w:sz w:val="22"/>
          <w:szCs w:val="22"/>
        </w:rPr>
        <w:t>RASVJETA-</w:t>
      </w:r>
      <w:r w:rsidR="008969DF">
        <w:rPr>
          <w:bCs w:val="0"/>
          <w:i w:val="0"/>
          <w:sz w:val="22"/>
          <w:szCs w:val="22"/>
        </w:rPr>
        <w:t>plan</w:t>
      </w:r>
      <w:r w:rsidR="00DE2696">
        <w:rPr>
          <w:bCs w:val="0"/>
          <w:i w:val="0"/>
          <w:sz w:val="22"/>
          <w:szCs w:val="22"/>
        </w:rPr>
        <w:t>iran je trošak javne rasvjete te</w:t>
      </w:r>
      <w:r w:rsidR="00204CFC">
        <w:rPr>
          <w:bCs w:val="0"/>
          <w:i w:val="0"/>
          <w:sz w:val="22"/>
          <w:szCs w:val="22"/>
        </w:rPr>
        <w:t xml:space="preserve"> popravak i zamjena postojećih rasvjetnih mjesta</w:t>
      </w:r>
      <w:r w:rsidR="00A3524E">
        <w:rPr>
          <w:bCs w:val="0"/>
          <w:i w:val="0"/>
          <w:sz w:val="22"/>
          <w:szCs w:val="22"/>
        </w:rPr>
        <w:t xml:space="preserve"> </w:t>
      </w:r>
      <w:r w:rsidR="008969DF">
        <w:rPr>
          <w:bCs w:val="0"/>
          <w:i w:val="0"/>
          <w:sz w:val="22"/>
          <w:szCs w:val="22"/>
        </w:rPr>
        <w:t>, a u odn</w:t>
      </w:r>
      <w:r w:rsidR="003D1348">
        <w:rPr>
          <w:bCs w:val="0"/>
          <w:i w:val="0"/>
          <w:sz w:val="22"/>
          <w:szCs w:val="22"/>
        </w:rPr>
        <w:t>o</w:t>
      </w:r>
      <w:r w:rsidR="00811160">
        <w:rPr>
          <w:bCs w:val="0"/>
          <w:i w:val="0"/>
          <w:sz w:val="22"/>
          <w:szCs w:val="22"/>
        </w:rPr>
        <w:t>su na plan realizacija je 79,80</w:t>
      </w:r>
      <w:r w:rsidR="008969DF">
        <w:rPr>
          <w:bCs w:val="0"/>
          <w:i w:val="0"/>
          <w:sz w:val="22"/>
          <w:szCs w:val="22"/>
        </w:rPr>
        <w:t xml:space="preserve"> %.</w:t>
      </w:r>
    </w:p>
    <w:p w:rsidR="009B6517" w:rsidRDefault="003E5E63" w:rsidP="00A53980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K</w:t>
      </w:r>
      <w:r w:rsidR="00685A27">
        <w:rPr>
          <w:bCs w:val="0"/>
          <w:i w:val="0"/>
          <w:sz w:val="22"/>
          <w:szCs w:val="22"/>
        </w:rPr>
        <w:t>1</w:t>
      </w:r>
      <w:r w:rsidR="00294A41">
        <w:rPr>
          <w:bCs w:val="0"/>
          <w:i w:val="0"/>
          <w:sz w:val="22"/>
          <w:szCs w:val="22"/>
        </w:rPr>
        <w:t>004</w:t>
      </w:r>
      <w:r w:rsidR="003B7197">
        <w:rPr>
          <w:bCs w:val="0"/>
          <w:i w:val="0"/>
          <w:sz w:val="22"/>
          <w:szCs w:val="22"/>
        </w:rPr>
        <w:t>01-SUF. IZGRADNJE KANAL</w:t>
      </w:r>
      <w:r w:rsidR="00DE2696">
        <w:rPr>
          <w:bCs w:val="0"/>
          <w:i w:val="0"/>
          <w:sz w:val="22"/>
          <w:szCs w:val="22"/>
        </w:rPr>
        <w:t>IZACIJE- predviđena s</w:t>
      </w:r>
      <w:r w:rsidR="00A53980">
        <w:rPr>
          <w:bCs w:val="0"/>
          <w:i w:val="0"/>
          <w:sz w:val="22"/>
          <w:szCs w:val="22"/>
        </w:rPr>
        <w:t>u sredstva za  uslugu</w:t>
      </w:r>
      <w:r w:rsidR="009B6517">
        <w:rPr>
          <w:bCs w:val="0"/>
          <w:i w:val="0"/>
          <w:sz w:val="22"/>
          <w:szCs w:val="22"/>
        </w:rPr>
        <w:t xml:space="preserve"> Međimurskih voda za vođenje investicije u iznosu</w:t>
      </w:r>
      <w:r w:rsidR="00811160">
        <w:rPr>
          <w:bCs w:val="0"/>
          <w:i w:val="0"/>
          <w:sz w:val="22"/>
          <w:szCs w:val="22"/>
        </w:rPr>
        <w:t xml:space="preserve"> od 4.593,47</w:t>
      </w:r>
      <w:r w:rsidR="00D31A58">
        <w:rPr>
          <w:bCs w:val="0"/>
          <w:i w:val="0"/>
          <w:sz w:val="22"/>
          <w:szCs w:val="22"/>
        </w:rPr>
        <w:t xml:space="preserve"> kn, za iskop kanala za odvodnju u ind. zoni od 9.750,00 kn, te kapitalna pomoć Međimurskim vodama  po sporazumu  o sufinanciranju projekta  „Sustav odvodnje i pročišćavanja otpadnih voda aglomeracije Donja Dubrava“ u iznosu od 224.907,96 kn.</w:t>
      </w:r>
    </w:p>
    <w:p w:rsidR="00350C7A" w:rsidRDefault="00350C7A" w:rsidP="00350C7A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K100402-IZGRADNJA PJEŠAČKO-BICIKLISTIČKIH STAZA I PRELAZA-</w:t>
      </w:r>
      <w:r w:rsidRPr="00350C7A">
        <w:rPr>
          <w:bCs w:val="0"/>
          <w:i w:val="0"/>
          <w:sz w:val="22"/>
          <w:szCs w:val="22"/>
        </w:rPr>
        <w:t xml:space="preserve"> </w:t>
      </w:r>
      <w:r>
        <w:rPr>
          <w:bCs w:val="0"/>
          <w:i w:val="0"/>
          <w:sz w:val="22"/>
          <w:szCs w:val="22"/>
        </w:rPr>
        <w:t xml:space="preserve">kroz ovu poziciju u proračunu  predviđena je izgradnja pješačko-biciklističke staze u Ulici </w:t>
      </w:r>
      <w:r>
        <w:rPr>
          <w:bCs w:val="0"/>
          <w:i w:val="0"/>
          <w:sz w:val="22"/>
          <w:szCs w:val="22"/>
        </w:rPr>
        <w:t xml:space="preserve"> N. Zrinskog</w:t>
      </w:r>
      <w:r w:rsidR="00CA2949">
        <w:rPr>
          <w:bCs w:val="0"/>
          <w:i w:val="0"/>
          <w:sz w:val="22"/>
          <w:szCs w:val="22"/>
        </w:rPr>
        <w:t xml:space="preserve"> koja je u potpunosti izvršena-radovi su obavljeni, obavljeni je stručni nadzor i obavljena je primopredaja izvedenih radova.  </w:t>
      </w:r>
    </w:p>
    <w:p w:rsidR="00350C7A" w:rsidRDefault="00350C7A" w:rsidP="00A53980">
      <w:pPr>
        <w:pStyle w:val="Uvuenotijeloteksta"/>
        <w:rPr>
          <w:bCs w:val="0"/>
          <w:i w:val="0"/>
          <w:sz w:val="22"/>
          <w:szCs w:val="22"/>
        </w:rPr>
      </w:pPr>
    </w:p>
    <w:p w:rsidR="00704950" w:rsidRDefault="00685A27" w:rsidP="00672768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lastRenderedPageBreak/>
        <w:t>K1</w:t>
      </w:r>
      <w:r w:rsidR="00294A41">
        <w:rPr>
          <w:bCs w:val="0"/>
          <w:i w:val="0"/>
          <w:sz w:val="22"/>
          <w:szCs w:val="22"/>
        </w:rPr>
        <w:t>004</w:t>
      </w:r>
      <w:r w:rsidR="00176E8C">
        <w:rPr>
          <w:bCs w:val="0"/>
          <w:i w:val="0"/>
          <w:sz w:val="22"/>
          <w:szCs w:val="22"/>
        </w:rPr>
        <w:t>03-STROJEVI I OPREM</w:t>
      </w:r>
      <w:r w:rsidR="00A25F04">
        <w:rPr>
          <w:bCs w:val="0"/>
          <w:i w:val="0"/>
          <w:sz w:val="22"/>
          <w:szCs w:val="22"/>
        </w:rPr>
        <w:t>A</w:t>
      </w:r>
      <w:r w:rsidR="006A0ECE">
        <w:rPr>
          <w:bCs w:val="0"/>
          <w:i w:val="0"/>
          <w:sz w:val="22"/>
          <w:szCs w:val="22"/>
        </w:rPr>
        <w:t>-</w:t>
      </w:r>
      <w:r w:rsidR="00350C7A">
        <w:rPr>
          <w:bCs w:val="0"/>
          <w:i w:val="0"/>
          <w:sz w:val="22"/>
          <w:szCs w:val="22"/>
        </w:rPr>
        <w:t xml:space="preserve"> nabavljena je kosilica, trimer i traktorska kosilica.</w:t>
      </w:r>
    </w:p>
    <w:p w:rsidR="00350C7A" w:rsidRDefault="00472F4A" w:rsidP="00350C7A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K100405-TRŽNICA I TRG-</w:t>
      </w:r>
      <w:r w:rsidR="00350C7A" w:rsidRPr="00350C7A">
        <w:rPr>
          <w:bCs w:val="0"/>
          <w:i w:val="0"/>
          <w:sz w:val="22"/>
          <w:szCs w:val="22"/>
        </w:rPr>
        <w:t xml:space="preserve"> </w:t>
      </w:r>
      <w:r w:rsidR="00350C7A">
        <w:rPr>
          <w:bCs w:val="0"/>
          <w:i w:val="0"/>
          <w:sz w:val="22"/>
          <w:szCs w:val="22"/>
        </w:rPr>
        <w:t>plan je realiziran s 89,66%, a izvršene su usluge i radovi koji su započeli  s izgradnjom polivalentne nadstrešnice, a krajnji rok izvršenje istih je bio s izdavanjem uporabne dozvole,  to su:</w:t>
      </w:r>
    </w:p>
    <w:p w:rsidR="00350C7A" w:rsidRDefault="00350C7A" w:rsidP="00350C7A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elekroinstalacijski radovi koji su započeti 2016. godine,</w:t>
      </w:r>
    </w:p>
    <w:p w:rsidR="00350C7A" w:rsidRDefault="00350C7A" w:rsidP="00350C7A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energetski certifikat  i</w:t>
      </w:r>
    </w:p>
    <w:p w:rsidR="0003228D" w:rsidRPr="00350C7A" w:rsidRDefault="00350C7A" w:rsidP="00350C7A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stručni nadzor.</w:t>
      </w:r>
    </w:p>
    <w:p w:rsidR="000449B3" w:rsidRDefault="000449B3" w:rsidP="000449B3">
      <w:pPr>
        <w:pStyle w:val="Uvuenotijeloteksta"/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      </w:t>
      </w:r>
      <w:r w:rsidR="00685A27">
        <w:rPr>
          <w:bCs w:val="0"/>
          <w:i w:val="0"/>
          <w:sz w:val="22"/>
          <w:szCs w:val="22"/>
        </w:rPr>
        <w:t>T1</w:t>
      </w:r>
      <w:r w:rsidR="00294A41">
        <w:rPr>
          <w:bCs w:val="0"/>
          <w:i w:val="0"/>
          <w:sz w:val="22"/>
          <w:szCs w:val="22"/>
        </w:rPr>
        <w:t>004</w:t>
      </w:r>
      <w:r w:rsidR="00460211">
        <w:rPr>
          <w:bCs w:val="0"/>
          <w:i w:val="0"/>
          <w:sz w:val="22"/>
          <w:szCs w:val="22"/>
        </w:rPr>
        <w:t>01-REKONSTRUKCIJA POSTOJEĆ</w:t>
      </w:r>
      <w:r w:rsidR="00704950">
        <w:rPr>
          <w:bCs w:val="0"/>
          <w:i w:val="0"/>
          <w:sz w:val="22"/>
          <w:szCs w:val="22"/>
        </w:rPr>
        <w:t>IH ULICA-</w:t>
      </w:r>
      <w:r w:rsidR="00472F4A" w:rsidRPr="00472F4A">
        <w:rPr>
          <w:bCs w:val="0"/>
          <w:i w:val="0"/>
          <w:sz w:val="22"/>
          <w:szCs w:val="22"/>
        </w:rPr>
        <w:t xml:space="preserve"> </w:t>
      </w:r>
      <w:r w:rsidR="00472F4A">
        <w:rPr>
          <w:bCs w:val="0"/>
          <w:i w:val="0"/>
          <w:sz w:val="22"/>
          <w:szCs w:val="22"/>
        </w:rPr>
        <w:t>plan je realiziran s 89,55</w:t>
      </w:r>
      <w:r w:rsidR="00472F4A">
        <w:rPr>
          <w:bCs w:val="0"/>
          <w:i w:val="0"/>
          <w:sz w:val="22"/>
          <w:szCs w:val="22"/>
        </w:rPr>
        <w:t>%, a izvršeni su radovi i usluge</w:t>
      </w:r>
      <w:r w:rsidR="00472F4A">
        <w:rPr>
          <w:bCs w:val="0"/>
          <w:i w:val="0"/>
          <w:sz w:val="22"/>
          <w:szCs w:val="22"/>
        </w:rPr>
        <w:t>:</w:t>
      </w:r>
      <w:r w:rsidR="00602A65">
        <w:rPr>
          <w:bCs w:val="0"/>
          <w:i w:val="0"/>
          <w:sz w:val="22"/>
          <w:szCs w:val="22"/>
        </w:rPr>
        <w:t xml:space="preserve"> </w:t>
      </w:r>
    </w:p>
    <w:p w:rsidR="000449B3" w:rsidRDefault="00472F4A" w:rsidP="00472F4A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izrada troškovnika i terensko snimanje na lokaciji ulice N.Tesle</w:t>
      </w:r>
      <w:r w:rsidR="00295325">
        <w:rPr>
          <w:bCs w:val="0"/>
          <w:i w:val="0"/>
          <w:sz w:val="22"/>
          <w:szCs w:val="22"/>
        </w:rPr>
        <w:t>,</w:t>
      </w:r>
    </w:p>
    <w:p w:rsidR="00472F4A" w:rsidRDefault="00295325" w:rsidP="00472F4A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izrada projekta sanacija ul. Ruđera Boškovića,</w:t>
      </w:r>
    </w:p>
    <w:p w:rsidR="00295325" w:rsidRDefault="00295325" w:rsidP="00472F4A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sanacija ulice I.Mažuranića i ul. R.Boškovića,</w:t>
      </w:r>
    </w:p>
    <w:p w:rsidR="00295325" w:rsidRDefault="00295325" w:rsidP="00472F4A">
      <w:pPr>
        <w:pStyle w:val="Uvuenotijeloteksta"/>
        <w:numPr>
          <w:ilvl w:val="0"/>
          <w:numId w:val="8"/>
        </w:numPr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odvodnja  u ulici N.Zrinskog.</w:t>
      </w:r>
    </w:p>
    <w:p w:rsidR="00295325" w:rsidRDefault="00295325" w:rsidP="00295325">
      <w:pPr>
        <w:pStyle w:val="Uvuenotijeloteksta"/>
        <w:ind w:left="675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T100402 IZGRADNJA GRAĐEVINA NA GROBLJU</w:t>
      </w:r>
      <w:r w:rsidR="005808EA">
        <w:rPr>
          <w:bCs w:val="0"/>
          <w:i w:val="0"/>
          <w:sz w:val="22"/>
          <w:szCs w:val="22"/>
        </w:rPr>
        <w:t>-planirani su i izvršeni su radovi  na izgradnji boksa za smeće na groblju te je obavljena usluga projektiranja i stručnog nadzora, a izvršenje u odnosu na plan je  89,90 %.</w:t>
      </w:r>
    </w:p>
    <w:p w:rsidR="00D12712" w:rsidRDefault="00D12712" w:rsidP="00D12712">
      <w:pPr>
        <w:pStyle w:val="Uvuenotijeloteksta"/>
        <w:rPr>
          <w:bCs w:val="0"/>
          <w:i w:val="0"/>
          <w:sz w:val="22"/>
          <w:szCs w:val="22"/>
        </w:rPr>
      </w:pPr>
    </w:p>
    <w:p w:rsidR="00583738" w:rsidRDefault="00542BA5" w:rsidP="00860B17">
      <w:pPr>
        <w:pStyle w:val="Uvuenotijeloteksta"/>
        <w:rPr>
          <w:b/>
          <w:bCs w:val="0"/>
          <w:i w:val="0"/>
          <w:sz w:val="22"/>
          <w:szCs w:val="22"/>
        </w:rPr>
      </w:pPr>
      <w:r w:rsidRPr="00542BA5">
        <w:rPr>
          <w:b/>
          <w:bCs w:val="0"/>
          <w:i w:val="0"/>
          <w:sz w:val="22"/>
          <w:szCs w:val="22"/>
        </w:rPr>
        <w:t>P</w:t>
      </w:r>
      <w:r w:rsidR="000449B3">
        <w:rPr>
          <w:b/>
          <w:bCs w:val="0"/>
          <w:i w:val="0"/>
          <w:sz w:val="22"/>
          <w:szCs w:val="22"/>
        </w:rPr>
        <w:t>ROGRAM 1005-Jačanje gospodarstva</w:t>
      </w:r>
    </w:p>
    <w:p w:rsidR="006D2D04" w:rsidRPr="00860B17" w:rsidRDefault="006D2D04" w:rsidP="00860B17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A100503-GEODETSKO KATASTARSKE USLUGE-</w:t>
      </w:r>
      <w:r w:rsidR="005808EA">
        <w:rPr>
          <w:bCs w:val="0"/>
          <w:i w:val="0"/>
          <w:sz w:val="22"/>
          <w:szCs w:val="22"/>
        </w:rPr>
        <w:t>izvršena je usluga iskolčenja te geodetske usluge i usluge parcelacije u ind. zoni.</w:t>
      </w:r>
    </w:p>
    <w:p w:rsidR="007D552B" w:rsidRDefault="00685A27" w:rsidP="005B047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K1</w:t>
      </w:r>
      <w:r w:rsidR="00AA23C6">
        <w:rPr>
          <w:bCs w:val="0"/>
          <w:i w:val="0"/>
          <w:sz w:val="22"/>
          <w:szCs w:val="22"/>
        </w:rPr>
        <w:t>005</w:t>
      </w:r>
      <w:r w:rsidR="00CB44BD">
        <w:rPr>
          <w:bCs w:val="0"/>
          <w:i w:val="0"/>
          <w:sz w:val="22"/>
          <w:szCs w:val="22"/>
        </w:rPr>
        <w:t>01</w:t>
      </w:r>
      <w:r w:rsidR="006E4C46">
        <w:rPr>
          <w:bCs w:val="0"/>
          <w:i w:val="0"/>
          <w:sz w:val="22"/>
          <w:szCs w:val="22"/>
        </w:rPr>
        <w:t>-</w:t>
      </w:r>
      <w:r w:rsidR="00CB44BD">
        <w:rPr>
          <w:bCs w:val="0"/>
          <w:i w:val="0"/>
          <w:sz w:val="22"/>
          <w:szCs w:val="22"/>
        </w:rPr>
        <w:t xml:space="preserve"> IZGRADNJA KOM. INFRASTRUKTURE U POD. ZONI-</w:t>
      </w:r>
      <w:r w:rsidR="00CA2949">
        <w:rPr>
          <w:bCs w:val="0"/>
          <w:i w:val="0"/>
          <w:sz w:val="22"/>
          <w:szCs w:val="22"/>
        </w:rPr>
        <w:t>u 2019. godini je s Ministarstvom gospodarstva , poduzetništva i obrta potpisan ugovor o dodjeli bespovratnih  sredstava za projekte koji se financiraju iz Europskih strukturnih fondova i investicijskih fondova, a predmet ugovora je Ulaganje u osnovnu infrastrukturu Poduzetničke zone Jug.</w:t>
      </w:r>
      <w:r w:rsidR="007D552B">
        <w:rPr>
          <w:bCs w:val="0"/>
          <w:i w:val="0"/>
          <w:sz w:val="22"/>
          <w:szCs w:val="22"/>
        </w:rPr>
        <w:t xml:space="preserve"> Iznos bespovratnih sredstava, prema Ugovoru, je 9.100.621.86 kuna, a ukupna vrijednost projekta je 11.445.915,39 kn. Krajnji rok provedbe projekta je 6.6.2021. godine. Nakon provedenih postupaka javne nabave sklopljeni su Ugovori s izvođačima radova za radove na odvodnji, za radove na izgradnji prometnice, za radove na izgradnji javne rasvjete, te za usluge nadzora koordinacije i usluge upravljanja projektom. </w:t>
      </w:r>
    </w:p>
    <w:p w:rsidR="00824F2A" w:rsidRDefault="007D552B" w:rsidP="00BC238A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U 2020. godini izvršenje u odnosu na plan je 7,88% odnosno 853,134,29 kn</w:t>
      </w:r>
    </w:p>
    <w:p w:rsidR="00042224" w:rsidRDefault="007D552B" w:rsidP="0004222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K100505-GRAĐEVINA JAVNE I DRUŠTVENE NAMJENE-IZGRADNJA ZGRADE OPĆINSKE UPRAVE S POSLOVNIM PROSTORIMA</w:t>
      </w:r>
      <w:r w:rsidR="00042224">
        <w:rPr>
          <w:bCs w:val="0"/>
          <w:i w:val="0"/>
          <w:sz w:val="22"/>
          <w:szCs w:val="22"/>
        </w:rPr>
        <w:t>-</w:t>
      </w:r>
      <w:r w:rsidR="00042224" w:rsidRPr="00042224">
        <w:rPr>
          <w:bCs w:val="0"/>
          <w:i w:val="0"/>
          <w:sz w:val="22"/>
          <w:szCs w:val="22"/>
        </w:rPr>
        <w:t xml:space="preserve"> </w:t>
      </w:r>
      <w:r w:rsidR="00042224">
        <w:rPr>
          <w:bCs w:val="0"/>
          <w:i w:val="0"/>
          <w:sz w:val="22"/>
          <w:szCs w:val="22"/>
        </w:rPr>
        <w:t>u ovoj aktivnosti sredstva s</w:t>
      </w:r>
      <w:r w:rsidR="00042224">
        <w:rPr>
          <w:bCs w:val="0"/>
          <w:i w:val="0"/>
          <w:sz w:val="22"/>
          <w:szCs w:val="22"/>
        </w:rPr>
        <w:t>u planirana za izgradnju zgrade. Nakon provedenog postupka javne nabave sklopljen je Ugovor o radovima na izgradnji zgrade Općinske uprave s poslovnim prostorima-1. faza s izvođačem radova MEĐIMURJE PMP d.o.o. Čakovec na iznos od 4.356.685,88 kn. Realizacija u odnosu na plan je</w:t>
      </w:r>
      <w:r w:rsidR="00913EE7">
        <w:rPr>
          <w:bCs w:val="0"/>
          <w:i w:val="0"/>
          <w:sz w:val="22"/>
          <w:szCs w:val="22"/>
        </w:rPr>
        <w:t xml:space="preserve"> 93,70%, </w:t>
      </w:r>
      <w:r w:rsidR="00042224">
        <w:rPr>
          <w:bCs w:val="0"/>
          <w:i w:val="0"/>
          <w:sz w:val="22"/>
          <w:szCs w:val="22"/>
        </w:rPr>
        <w:t xml:space="preserve"> a </w:t>
      </w:r>
      <w:r w:rsidR="00042224">
        <w:rPr>
          <w:bCs w:val="0"/>
          <w:i w:val="0"/>
          <w:sz w:val="22"/>
          <w:szCs w:val="22"/>
        </w:rPr>
        <w:t xml:space="preserve"> izvršeni su radovi i usluge.</w:t>
      </w:r>
    </w:p>
    <w:p w:rsidR="00042224" w:rsidRDefault="00042224" w:rsidP="0004222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-</w:t>
      </w:r>
      <w:r w:rsidR="00913EE7">
        <w:rPr>
          <w:bCs w:val="0"/>
          <w:i w:val="0"/>
          <w:sz w:val="22"/>
          <w:szCs w:val="22"/>
        </w:rPr>
        <w:t xml:space="preserve"> </w:t>
      </w:r>
      <w:r>
        <w:rPr>
          <w:bCs w:val="0"/>
          <w:i w:val="0"/>
          <w:sz w:val="22"/>
          <w:szCs w:val="22"/>
        </w:rPr>
        <w:t>izrađen je glavni projekt</w:t>
      </w:r>
      <w:r w:rsidR="00913EE7">
        <w:rPr>
          <w:bCs w:val="0"/>
          <w:i w:val="0"/>
          <w:sz w:val="22"/>
          <w:szCs w:val="22"/>
        </w:rPr>
        <w:t xml:space="preserve"> i izvedbeni projekt</w:t>
      </w:r>
      <w:r>
        <w:rPr>
          <w:bCs w:val="0"/>
          <w:i w:val="0"/>
          <w:sz w:val="22"/>
          <w:szCs w:val="22"/>
        </w:rPr>
        <w:t xml:space="preserve"> zgrade,</w:t>
      </w:r>
    </w:p>
    <w:p w:rsidR="00913EE7" w:rsidRDefault="00913EE7" w:rsidP="0004222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- obavljeno je geotermičko ispitivanje,</w:t>
      </w:r>
    </w:p>
    <w:p w:rsidR="00913EE7" w:rsidRDefault="00913EE7" w:rsidP="0004222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- izrađen je arhitektonski projekt,</w:t>
      </w:r>
    </w:p>
    <w:p w:rsidR="00913EE7" w:rsidRDefault="00913EE7" w:rsidP="0004222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- obavljena je parcelacija i iskolčenje,</w:t>
      </w:r>
    </w:p>
    <w:p w:rsidR="00913EE7" w:rsidRDefault="00913EE7" w:rsidP="0004222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- izvršene su geodetske usluge.</w:t>
      </w:r>
    </w:p>
    <w:p w:rsidR="00042224" w:rsidRDefault="00913EE7" w:rsidP="0004222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</w:t>
      </w:r>
    </w:p>
    <w:p w:rsidR="00913EE7" w:rsidRDefault="00913EE7" w:rsidP="00042224">
      <w:pPr>
        <w:pStyle w:val="Uvuenotijeloteksta"/>
        <w:rPr>
          <w:b/>
          <w:bCs w:val="0"/>
          <w:i w:val="0"/>
          <w:sz w:val="22"/>
          <w:szCs w:val="22"/>
        </w:rPr>
      </w:pPr>
      <w:r>
        <w:rPr>
          <w:b/>
          <w:bCs w:val="0"/>
          <w:i w:val="0"/>
          <w:sz w:val="22"/>
          <w:szCs w:val="22"/>
        </w:rPr>
        <w:t>PROGRAM 1006-Potpora poljoprivredi</w:t>
      </w:r>
    </w:p>
    <w:p w:rsidR="00913EE7" w:rsidRPr="00913EE7" w:rsidRDefault="00913EE7" w:rsidP="0004222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A100601-SUBVENCIJE U POLJOPRIVREDI-je naknada poljoprivrednim proizvođačima- voćarima za štetu od elementarnih nepogoda. </w:t>
      </w:r>
      <w:r w:rsidR="001034B0">
        <w:rPr>
          <w:bCs w:val="0"/>
          <w:i w:val="0"/>
          <w:sz w:val="22"/>
          <w:szCs w:val="22"/>
        </w:rPr>
        <w:t xml:space="preserve">Po ovom programu sredstva nisu planirana jer su sredstva iz države  na račun Općine  proslijeđena nakon donošenja Izmjena i dopuna proračuna  Općine za 2020. godinu. </w:t>
      </w:r>
    </w:p>
    <w:p w:rsidR="00913EE7" w:rsidRDefault="00913EE7" w:rsidP="00913EE7">
      <w:pPr>
        <w:pStyle w:val="Uvuenotijeloteksta"/>
        <w:ind w:left="0"/>
        <w:rPr>
          <w:bCs w:val="0"/>
          <w:i w:val="0"/>
          <w:sz w:val="22"/>
          <w:szCs w:val="22"/>
        </w:rPr>
      </w:pPr>
    </w:p>
    <w:p w:rsidR="00913EE7" w:rsidRDefault="00913EE7" w:rsidP="00BC238A">
      <w:pPr>
        <w:pStyle w:val="Uvuenotijeloteksta"/>
        <w:rPr>
          <w:bCs w:val="0"/>
          <w:i w:val="0"/>
          <w:sz w:val="22"/>
          <w:szCs w:val="22"/>
        </w:rPr>
      </w:pPr>
    </w:p>
    <w:p w:rsidR="00824F2A" w:rsidRDefault="007035BA" w:rsidP="00BC238A">
      <w:pPr>
        <w:pStyle w:val="Uvuenotijeloteksta"/>
        <w:rPr>
          <w:b/>
          <w:bCs w:val="0"/>
          <w:i w:val="0"/>
          <w:sz w:val="22"/>
          <w:szCs w:val="22"/>
        </w:rPr>
      </w:pPr>
      <w:r>
        <w:rPr>
          <w:b/>
          <w:bCs w:val="0"/>
          <w:i w:val="0"/>
          <w:sz w:val="22"/>
          <w:szCs w:val="22"/>
        </w:rPr>
        <w:t xml:space="preserve">PROGRAM 1007-Zaštita okoliša </w:t>
      </w:r>
    </w:p>
    <w:p w:rsidR="00824F2A" w:rsidRDefault="00685A27" w:rsidP="001034B0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</w:t>
      </w:r>
      <w:r w:rsidR="00AA23C6">
        <w:rPr>
          <w:bCs w:val="0"/>
          <w:i w:val="0"/>
          <w:sz w:val="22"/>
          <w:szCs w:val="22"/>
        </w:rPr>
        <w:t>007</w:t>
      </w:r>
      <w:r w:rsidR="007035BA" w:rsidRPr="006E4C46">
        <w:rPr>
          <w:bCs w:val="0"/>
          <w:i w:val="0"/>
          <w:sz w:val="22"/>
          <w:szCs w:val="22"/>
        </w:rPr>
        <w:t>01</w:t>
      </w:r>
      <w:r w:rsidR="007035BA">
        <w:rPr>
          <w:bCs w:val="0"/>
          <w:i w:val="0"/>
          <w:sz w:val="22"/>
          <w:szCs w:val="22"/>
        </w:rPr>
        <w:t>-GOSPODARENJE OTPADO</w:t>
      </w:r>
      <w:r w:rsidR="00D245F9">
        <w:rPr>
          <w:bCs w:val="0"/>
          <w:i w:val="0"/>
          <w:sz w:val="22"/>
          <w:szCs w:val="22"/>
        </w:rPr>
        <w:t xml:space="preserve">M- </w:t>
      </w:r>
      <w:r w:rsidR="00913EE7">
        <w:rPr>
          <w:bCs w:val="0"/>
          <w:i w:val="0"/>
          <w:sz w:val="22"/>
          <w:szCs w:val="22"/>
        </w:rPr>
        <w:t>cilj ove aktivnosti je nabava spremnika za otpad temeljem  Ugovora o nabavi spremnika za odvojeno prikupljanje otpada s Fondom za zaštitu okoliša i energetske učinkovitosti, a obveza  Općine u nabavi  spremnika je  15% prihvatljivih troškova uredno isporučenih spremnika.</w:t>
      </w:r>
      <w:r w:rsidR="001034B0">
        <w:rPr>
          <w:bCs w:val="0"/>
          <w:i w:val="0"/>
          <w:sz w:val="22"/>
          <w:szCs w:val="22"/>
        </w:rPr>
        <w:t xml:space="preserve"> </w:t>
      </w:r>
      <w:r w:rsidR="00913EE7">
        <w:rPr>
          <w:bCs w:val="0"/>
          <w:i w:val="0"/>
          <w:sz w:val="22"/>
          <w:szCs w:val="22"/>
        </w:rPr>
        <w:t>Tu su predviđeni  i izvršeni troškovi sufinanciranja projekta prema Gradu Prelogu.</w:t>
      </w:r>
      <w:r w:rsidR="00913EE7">
        <w:rPr>
          <w:bCs w:val="0"/>
          <w:i w:val="0"/>
          <w:sz w:val="22"/>
          <w:szCs w:val="22"/>
        </w:rPr>
        <w:t xml:space="preserve"> Iz</w:t>
      </w:r>
      <w:r w:rsidR="001034B0">
        <w:rPr>
          <w:bCs w:val="0"/>
          <w:i w:val="0"/>
          <w:sz w:val="22"/>
          <w:szCs w:val="22"/>
        </w:rPr>
        <w:t xml:space="preserve">vršenje u odnosu na plan je 73,68 </w:t>
      </w:r>
      <w:r w:rsidR="00913EE7">
        <w:rPr>
          <w:bCs w:val="0"/>
          <w:i w:val="0"/>
          <w:sz w:val="22"/>
          <w:szCs w:val="22"/>
        </w:rPr>
        <w:t>%.</w:t>
      </w:r>
    </w:p>
    <w:p w:rsidR="001034B0" w:rsidRPr="00824F2A" w:rsidRDefault="007035BA" w:rsidP="001034B0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A100703 DERATIZACIJA I DEZINSEK</w:t>
      </w:r>
      <w:r w:rsidR="001034B0">
        <w:rPr>
          <w:bCs w:val="0"/>
          <w:i w:val="0"/>
          <w:sz w:val="22"/>
          <w:szCs w:val="22"/>
        </w:rPr>
        <w:t>CIJA-</w:t>
      </w:r>
      <w:r w:rsidR="001034B0">
        <w:rPr>
          <w:bCs w:val="0"/>
          <w:i w:val="0"/>
          <w:sz w:val="22"/>
          <w:szCs w:val="22"/>
        </w:rPr>
        <w:t>-  u okviru ove aktivnosti predviđena su sredstva za usluge deratizacije i dezinsekciju komaraca koje su obavljene samo djelomično, pa će realizacija biti u drugoj polovici ove proračunske godine. Tu su predviđena sredstva za usluge zbrinjavanje pasa (veterinarske usluge i usluge skloništa) za koje je u ovom izvješ</w:t>
      </w:r>
      <w:r w:rsidR="001034B0">
        <w:rPr>
          <w:bCs w:val="0"/>
          <w:i w:val="0"/>
          <w:sz w:val="22"/>
          <w:szCs w:val="22"/>
        </w:rPr>
        <w:t xml:space="preserve">tajnom razdoblju utrošeno 119.077,50  kn što je 85,06 </w:t>
      </w:r>
      <w:r w:rsidR="001034B0">
        <w:rPr>
          <w:bCs w:val="0"/>
          <w:i w:val="0"/>
          <w:sz w:val="22"/>
          <w:szCs w:val="22"/>
        </w:rPr>
        <w:t>% od plana.</w:t>
      </w:r>
    </w:p>
    <w:p w:rsidR="006E4C46" w:rsidRDefault="006E4C46" w:rsidP="001034B0">
      <w:pPr>
        <w:pStyle w:val="Uvuenotijeloteksta"/>
        <w:ind w:left="0"/>
        <w:rPr>
          <w:bCs w:val="0"/>
          <w:i w:val="0"/>
          <w:sz w:val="22"/>
          <w:szCs w:val="22"/>
        </w:rPr>
      </w:pPr>
    </w:p>
    <w:p w:rsidR="00E60621" w:rsidRPr="007035BA" w:rsidRDefault="00FB5300" w:rsidP="007035BA">
      <w:pPr>
        <w:pStyle w:val="Uvuenotijeloteksta"/>
        <w:rPr>
          <w:b/>
          <w:bCs w:val="0"/>
          <w:i w:val="0"/>
          <w:sz w:val="22"/>
          <w:szCs w:val="22"/>
        </w:rPr>
      </w:pPr>
      <w:r>
        <w:rPr>
          <w:b/>
          <w:bCs w:val="0"/>
          <w:i w:val="0"/>
          <w:sz w:val="22"/>
          <w:szCs w:val="22"/>
        </w:rPr>
        <w:t>PROGRAM 1008-Pro</w:t>
      </w:r>
      <w:r w:rsidR="004849EF">
        <w:rPr>
          <w:b/>
          <w:bCs w:val="0"/>
          <w:i w:val="0"/>
          <w:sz w:val="22"/>
          <w:szCs w:val="22"/>
        </w:rPr>
        <w:t>storno uređenje i unapređenje s</w:t>
      </w:r>
      <w:r>
        <w:rPr>
          <w:b/>
          <w:bCs w:val="0"/>
          <w:i w:val="0"/>
          <w:sz w:val="22"/>
          <w:szCs w:val="22"/>
        </w:rPr>
        <w:t>tanovanja</w:t>
      </w:r>
    </w:p>
    <w:p w:rsidR="00666CC4" w:rsidRDefault="00685A27" w:rsidP="00566AB2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</w:t>
      </w:r>
      <w:r w:rsidR="00AA23C6">
        <w:rPr>
          <w:bCs w:val="0"/>
          <w:i w:val="0"/>
          <w:sz w:val="22"/>
          <w:szCs w:val="22"/>
        </w:rPr>
        <w:t>008</w:t>
      </w:r>
      <w:r w:rsidR="005A2642">
        <w:rPr>
          <w:bCs w:val="0"/>
          <w:i w:val="0"/>
          <w:sz w:val="22"/>
          <w:szCs w:val="22"/>
        </w:rPr>
        <w:t>03-RAZVOJ STANOVANJA I KOMUNALNE PO</w:t>
      </w:r>
      <w:r w:rsidR="006E63D9">
        <w:rPr>
          <w:bCs w:val="0"/>
          <w:i w:val="0"/>
          <w:sz w:val="22"/>
          <w:szCs w:val="22"/>
        </w:rPr>
        <w:t>GODNOSTI-ovim programom planirana su sredstva za pomoć kod kupnje rabljenih kuća za potrebe vlastitog stanovanja koja se dodjeljuju prema Odluci  Općinskog vijeća O</w:t>
      </w:r>
      <w:r w:rsidR="00850BBD">
        <w:rPr>
          <w:bCs w:val="0"/>
          <w:i w:val="0"/>
          <w:sz w:val="22"/>
          <w:szCs w:val="22"/>
        </w:rPr>
        <w:t>pćine Kotori</w:t>
      </w:r>
      <w:r w:rsidR="00B85D1B">
        <w:rPr>
          <w:bCs w:val="0"/>
          <w:i w:val="0"/>
          <w:sz w:val="22"/>
          <w:szCs w:val="22"/>
        </w:rPr>
        <w:t xml:space="preserve">ba. </w:t>
      </w:r>
      <w:r w:rsidR="004A205C">
        <w:rPr>
          <w:bCs w:val="0"/>
          <w:i w:val="0"/>
          <w:sz w:val="22"/>
          <w:szCs w:val="22"/>
        </w:rPr>
        <w:t>Pravo na dodje</w:t>
      </w:r>
      <w:r w:rsidR="003D1F13">
        <w:rPr>
          <w:bCs w:val="0"/>
          <w:i w:val="0"/>
          <w:sz w:val="22"/>
          <w:szCs w:val="22"/>
        </w:rPr>
        <w:t>l</w:t>
      </w:r>
      <w:r w:rsidR="007035BA">
        <w:rPr>
          <w:bCs w:val="0"/>
          <w:i w:val="0"/>
          <w:sz w:val="22"/>
          <w:szCs w:val="22"/>
        </w:rPr>
        <w:t xml:space="preserve">u ovih </w:t>
      </w:r>
      <w:r w:rsidR="001F6B29">
        <w:rPr>
          <w:bCs w:val="0"/>
          <w:i w:val="0"/>
          <w:sz w:val="22"/>
          <w:szCs w:val="22"/>
        </w:rPr>
        <w:t>sredstava ostvarilo je 7</w:t>
      </w:r>
      <w:r w:rsidR="00566AB2">
        <w:rPr>
          <w:bCs w:val="0"/>
          <w:i w:val="0"/>
          <w:sz w:val="22"/>
          <w:szCs w:val="22"/>
        </w:rPr>
        <w:t xml:space="preserve"> osoba.</w:t>
      </w:r>
    </w:p>
    <w:p w:rsidR="00A80FE3" w:rsidRDefault="00A80FE3" w:rsidP="00850BBD">
      <w:pPr>
        <w:pStyle w:val="Uvuenotijeloteksta"/>
        <w:ind w:left="0"/>
        <w:rPr>
          <w:bCs w:val="0"/>
          <w:i w:val="0"/>
          <w:sz w:val="22"/>
          <w:szCs w:val="22"/>
        </w:rPr>
      </w:pPr>
    </w:p>
    <w:p w:rsidR="00666CC4" w:rsidRDefault="00066841" w:rsidP="00666CC4">
      <w:pPr>
        <w:pStyle w:val="Uvuenotijeloteksta"/>
        <w:rPr>
          <w:b/>
          <w:bCs w:val="0"/>
          <w:i w:val="0"/>
          <w:sz w:val="22"/>
          <w:szCs w:val="22"/>
        </w:rPr>
      </w:pPr>
      <w:r>
        <w:rPr>
          <w:b/>
          <w:bCs w:val="0"/>
          <w:i w:val="0"/>
          <w:sz w:val="22"/>
          <w:szCs w:val="22"/>
        </w:rPr>
        <w:t>PROGRAM 1009-Razvoj civilnog društva</w:t>
      </w:r>
    </w:p>
    <w:p w:rsidR="00666CC4" w:rsidRDefault="00666CC4" w:rsidP="00666CC4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A100901-TEKUĆA DONACIJA ZA RAD UDRUGA I USTANOVA-kroz ovaj program evidentira se sufinanciranje  zaklada i fondacija. Sufinanciranje Hrvatskog crvenog križa regulirano je zakon, a članarina fondaciji „ Katruža“ se uplaćuje prema broju stanovnika. Realizaci</w:t>
      </w:r>
      <w:r w:rsidR="001F6B29">
        <w:rPr>
          <w:bCs w:val="0"/>
          <w:i w:val="0"/>
          <w:sz w:val="22"/>
          <w:szCs w:val="22"/>
        </w:rPr>
        <w:t>ja je 86,60</w:t>
      </w:r>
      <w:r>
        <w:rPr>
          <w:bCs w:val="0"/>
          <w:i w:val="0"/>
          <w:sz w:val="22"/>
          <w:szCs w:val="22"/>
        </w:rPr>
        <w:t xml:space="preserve"> % u odnosu na izvorni plan.</w:t>
      </w:r>
    </w:p>
    <w:p w:rsidR="00EC1332" w:rsidRDefault="00AA23C6" w:rsidP="00AA23C6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A1009</w:t>
      </w:r>
      <w:r w:rsidR="003D1E16">
        <w:rPr>
          <w:bCs w:val="0"/>
          <w:i w:val="0"/>
          <w:sz w:val="22"/>
          <w:szCs w:val="22"/>
        </w:rPr>
        <w:t>0</w:t>
      </w:r>
      <w:r w:rsidR="008C76A5">
        <w:rPr>
          <w:bCs w:val="0"/>
          <w:i w:val="0"/>
          <w:sz w:val="22"/>
          <w:szCs w:val="22"/>
        </w:rPr>
        <w:t>2-LAG „MURA-DRAVA</w:t>
      </w:r>
      <w:r w:rsidR="00850BBD">
        <w:rPr>
          <w:bCs w:val="0"/>
          <w:i w:val="0"/>
          <w:sz w:val="22"/>
          <w:szCs w:val="22"/>
        </w:rPr>
        <w:t>“ I EUROPSKA GRUPACIJA ZA TERITORIJALNU SURADNJU</w:t>
      </w:r>
      <w:r w:rsidR="008C76A5">
        <w:rPr>
          <w:bCs w:val="0"/>
          <w:i w:val="0"/>
          <w:sz w:val="22"/>
          <w:szCs w:val="22"/>
        </w:rPr>
        <w:t>-</w:t>
      </w:r>
      <w:r w:rsidR="001F6B29">
        <w:rPr>
          <w:bCs w:val="0"/>
          <w:i w:val="0"/>
          <w:sz w:val="22"/>
          <w:szCs w:val="22"/>
        </w:rPr>
        <w:t xml:space="preserve"> plan je realiziran sa 75,77</w:t>
      </w:r>
      <w:r w:rsidR="00F40031" w:rsidRPr="00F40031">
        <w:rPr>
          <w:bCs w:val="0"/>
          <w:i w:val="0"/>
          <w:sz w:val="22"/>
          <w:szCs w:val="22"/>
        </w:rPr>
        <w:t>%. Prema Odluci o visini godišnje članarine koju je donio Upravni odje</w:t>
      </w:r>
      <w:r>
        <w:rPr>
          <w:bCs w:val="0"/>
          <w:i w:val="0"/>
          <w:sz w:val="22"/>
          <w:szCs w:val="22"/>
        </w:rPr>
        <w:t>l L</w:t>
      </w:r>
      <w:r w:rsidR="001F6B29">
        <w:rPr>
          <w:bCs w:val="0"/>
          <w:i w:val="0"/>
          <w:sz w:val="22"/>
          <w:szCs w:val="22"/>
        </w:rPr>
        <w:t>AG-a . Općina je uplatila 12.000 kn</w:t>
      </w:r>
      <w:r w:rsidR="00666CC4">
        <w:rPr>
          <w:bCs w:val="0"/>
          <w:i w:val="0"/>
          <w:sz w:val="22"/>
          <w:szCs w:val="22"/>
        </w:rPr>
        <w:t xml:space="preserve"> te je uplaćeno</w:t>
      </w:r>
      <w:r w:rsidR="00A07F6E">
        <w:rPr>
          <w:bCs w:val="0"/>
          <w:i w:val="0"/>
          <w:sz w:val="22"/>
          <w:szCs w:val="22"/>
        </w:rPr>
        <w:t xml:space="preserve"> </w:t>
      </w:r>
      <w:r w:rsidR="00850BBD">
        <w:rPr>
          <w:bCs w:val="0"/>
          <w:i w:val="0"/>
          <w:sz w:val="22"/>
          <w:szCs w:val="22"/>
        </w:rPr>
        <w:t>Europskoj grupaciji za teritori</w:t>
      </w:r>
      <w:r w:rsidR="004A205C">
        <w:rPr>
          <w:bCs w:val="0"/>
          <w:i w:val="0"/>
          <w:sz w:val="22"/>
          <w:szCs w:val="22"/>
        </w:rPr>
        <w:t>ja</w:t>
      </w:r>
      <w:r w:rsidR="00A07F6E">
        <w:rPr>
          <w:bCs w:val="0"/>
          <w:i w:val="0"/>
          <w:sz w:val="22"/>
          <w:szCs w:val="22"/>
        </w:rPr>
        <w:t>lnu suradnju</w:t>
      </w:r>
      <w:r w:rsidR="001F6B29">
        <w:rPr>
          <w:bCs w:val="0"/>
          <w:i w:val="0"/>
          <w:sz w:val="22"/>
          <w:szCs w:val="22"/>
        </w:rPr>
        <w:t>.</w:t>
      </w:r>
    </w:p>
    <w:p w:rsidR="00F40031" w:rsidRDefault="00F40031" w:rsidP="00E41C33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</w:t>
      </w:r>
      <w:r w:rsidR="00AA23C6">
        <w:rPr>
          <w:bCs w:val="0"/>
          <w:i w:val="0"/>
          <w:sz w:val="22"/>
          <w:szCs w:val="22"/>
        </w:rPr>
        <w:t>10090</w:t>
      </w:r>
      <w:r w:rsidR="0062734C">
        <w:rPr>
          <w:bCs w:val="0"/>
          <w:i w:val="0"/>
          <w:sz w:val="22"/>
          <w:szCs w:val="22"/>
        </w:rPr>
        <w:t>5-CIVILNA ZAŠTITA-</w:t>
      </w:r>
      <w:r w:rsidR="00E41C33" w:rsidRPr="00E41C33">
        <w:rPr>
          <w:bCs w:val="0"/>
          <w:i w:val="0"/>
          <w:sz w:val="22"/>
          <w:szCs w:val="22"/>
        </w:rPr>
        <w:t xml:space="preserve"> </w:t>
      </w:r>
      <w:r w:rsidR="00E41C33">
        <w:rPr>
          <w:bCs w:val="0"/>
          <w:i w:val="0"/>
          <w:sz w:val="22"/>
          <w:szCs w:val="22"/>
        </w:rPr>
        <w:t>u okviru ove aktivnosti sredstva su utrošena za nabavu higijenskih potrepština i maski kako bi se spriječilo širenje bolesti Covid 19, te za intelektualne usluge (usluge savjetovanja iz područja civilne zaštite),</w:t>
      </w:r>
      <w:r w:rsidR="00E41C33">
        <w:rPr>
          <w:bCs w:val="0"/>
          <w:i w:val="0"/>
          <w:sz w:val="22"/>
          <w:szCs w:val="22"/>
        </w:rPr>
        <w:t xml:space="preserve"> a realizacija programa je 83,36</w:t>
      </w:r>
      <w:r w:rsidR="00E41C33">
        <w:rPr>
          <w:bCs w:val="0"/>
          <w:i w:val="0"/>
          <w:sz w:val="22"/>
          <w:szCs w:val="22"/>
        </w:rPr>
        <w:t xml:space="preserve"> % od plana.</w:t>
      </w:r>
    </w:p>
    <w:p w:rsidR="009C2AB0" w:rsidRDefault="009C2AB0" w:rsidP="00720050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A1009</w:t>
      </w:r>
      <w:r w:rsidR="00915F64">
        <w:rPr>
          <w:bCs w:val="0"/>
          <w:i w:val="0"/>
          <w:sz w:val="22"/>
          <w:szCs w:val="22"/>
        </w:rPr>
        <w:t>06-PROGRAMI I PROJEKTI UDRUGA IZ OSTALOG PODRUČJA</w:t>
      </w:r>
      <w:r w:rsidR="00352B09">
        <w:rPr>
          <w:bCs w:val="0"/>
          <w:i w:val="0"/>
          <w:sz w:val="22"/>
          <w:szCs w:val="22"/>
        </w:rPr>
        <w:t>-</w:t>
      </w:r>
      <w:r w:rsidR="00243C6A">
        <w:rPr>
          <w:bCs w:val="0"/>
          <w:i w:val="0"/>
          <w:sz w:val="22"/>
          <w:szCs w:val="22"/>
        </w:rPr>
        <w:t>putem Javnog natječaja sufinancirani su projekti i programi udrugama</w:t>
      </w:r>
      <w:r w:rsidR="00347EE9">
        <w:rPr>
          <w:bCs w:val="0"/>
          <w:i w:val="0"/>
          <w:sz w:val="22"/>
          <w:szCs w:val="22"/>
        </w:rPr>
        <w:t xml:space="preserve"> koje se bave s invaliditetom, umirovljenicima ,organizacijom slobodnog vremena, nacionalnim man</w:t>
      </w:r>
      <w:r w:rsidR="00720050">
        <w:rPr>
          <w:bCs w:val="0"/>
          <w:i w:val="0"/>
          <w:sz w:val="22"/>
          <w:szCs w:val="22"/>
        </w:rPr>
        <w:t>jinama  te djecom i mladima.</w:t>
      </w:r>
      <w:r w:rsidR="00E41C33">
        <w:rPr>
          <w:bCs w:val="0"/>
          <w:i w:val="0"/>
          <w:sz w:val="22"/>
          <w:szCs w:val="22"/>
        </w:rPr>
        <w:t xml:space="preserve"> Realizacija je 88</w:t>
      </w:r>
      <w:r w:rsidR="00FA607B">
        <w:rPr>
          <w:bCs w:val="0"/>
          <w:i w:val="0"/>
          <w:sz w:val="22"/>
          <w:szCs w:val="22"/>
        </w:rPr>
        <w:t xml:space="preserve"> %.</w:t>
      </w:r>
    </w:p>
    <w:p w:rsidR="00E41C33" w:rsidRDefault="00E41C33" w:rsidP="00672768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K100902-SPORTSKO – REKREACIJSKA INFRASTRUKTURA- ovim programom planirana su sredstva za rekonstrukciju i opremanje sportskih terena u Kotoribi. Projekat je odabran od strane Upravnog odbora LAG Mura-Drava  za dodjelu potpore u visini od 296.500,00 kn.  Ministarstvo poljoprivreda je dalo suglasnost   (Mjera 3P1-M1 „Razvoj i modernizacija društvene </w:t>
      </w:r>
      <w:r>
        <w:rPr>
          <w:bCs w:val="0"/>
          <w:i w:val="0"/>
          <w:sz w:val="22"/>
          <w:szCs w:val="22"/>
        </w:rPr>
        <w:t>infrastrukture“). Do kraja proračunske 2020. godine moralo je doći do realizacije proj</w:t>
      </w:r>
      <w:r w:rsidR="00672768">
        <w:rPr>
          <w:bCs w:val="0"/>
          <w:i w:val="0"/>
          <w:sz w:val="22"/>
          <w:szCs w:val="22"/>
        </w:rPr>
        <w:t>e</w:t>
      </w:r>
      <w:r>
        <w:rPr>
          <w:bCs w:val="0"/>
          <w:i w:val="0"/>
          <w:sz w:val="22"/>
          <w:szCs w:val="22"/>
        </w:rPr>
        <w:t>kta</w:t>
      </w:r>
      <w:r w:rsidR="00672768">
        <w:rPr>
          <w:bCs w:val="0"/>
          <w:i w:val="0"/>
          <w:sz w:val="22"/>
          <w:szCs w:val="22"/>
        </w:rPr>
        <w:t>, no na objavljeni natječaj za obavljanje radova rekonstrukcije i opremanje sportskih objekta nije bilo zainteresiranih izvođača radova pa je stoga izvršenje 0,00%.</w:t>
      </w:r>
    </w:p>
    <w:p w:rsidR="001D2FC4" w:rsidRDefault="003C2A53" w:rsidP="00F40031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T1009</w:t>
      </w:r>
      <w:r w:rsidR="001D2FC4">
        <w:rPr>
          <w:bCs w:val="0"/>
          <w:i w:val="0"/>
          <w:sz w:val="22"/>
          <w:szCs w:val="22"/>
        </w:rPr>
        <w:t>01-UREĐENJE CRKVE I ŽUPNOG DV</w:t>
      </w:r>
      <w:r w:rsidR="00720050">
        <w:rPr>
          <w:bCs w:val="0"/>
          <w:i w:val="0"/>
          <w:sz w:val="22"/>
          <w:szCs w:val="22"/>
        </w:rPr>
        <w:t>ORA-iz p</w:t>
      </w:r>
      <w:r w:rsidR="00672768">
        <w:rPr>
          <w:bCs w:val="0"/>
          <w:i w:val="0"/>
          <w:sz w:val="22"/>
          <w:szCs w:val="22"/>
        </w:rPr>
        <w:t>roračuna Općine Kotoriba za 2020</w:t>
      </w:r>
      <w:r w:rsidR="00720050">
        <w:rPr>
          <w:bCs w:val="0"/>
          <w:i w:val="0"/>
          <w:sz w:val="22"/>
          <w:szCs w:val="22"/>
        </w:rPr>
        <w:t>. godinu sufinanciralo se vjersku zajednicu u kapit</w:t>
      </w:r>
      <w:r w:rsidR="00672768">
        <w:rPr>
          <w:bCs w:val="0"/>
          <w:i w:val="0"/>
          <w:sz w:val="22"/>
          <w:szCs w:val="22"/>
        </w:rPr>
        <w:t>alnoj investiciji u iznosu od 16</w:t>
      </w:r>
      <w:r w:rsidR="00720050">
        <w:rPr>
          <w:bCs w:val="0"/>
          <w:i w:val="0"/>
          <w:sz w:val="22"/>
          <w:szCs w:val="22"/>
        </w:rPr>
        <w:t>.000 kn.</w:t>
      </w:r>
    </w:p>
    <w:p w:rsidR="00706A63" w:rsidRDefault="00706A63" w:rsidP="005B1071">
      <w:pPr>
        <w:pStyle w:val="Uvuenotijeloteksta"/>
        <w:ind w:left="0"/>
        <w:rPr>
          <w:b/>
          <w:bCs w:val="0"/>
          <w:i w:val="0"/>
          <w:sz w:val="22"/>
          <w:szCs w:val="22"/>
        </w:rPr>
      </w:pPr>
    </w:p>
    <w:p w:rsidR="00AA132F" w:rsidRDefault="00706A63" w:rsidP="00672768">
      <w:pPr>
        <w:pStyle w:val="Uvuenotijeloteksta"/>
        <w:rPr>
          <w:b/>
          <w:bCs w:val="0"/>
          <w:i w:val="0"/>
          <w:sz w:val="22"/>
          <w:szCs w:val="22"/>
        </w:rPr>
      </w:pPr>
      <w:r>
        <w:rPr>
          <w:b/>
          <w:bCs w:val="0"/>
          <w:i w:val="0"/>
          <w:sz w:val="22"/>
          <w:szCs w:val="22"/>
        </w:rPr>
        <w:t>PROGRAM 1010-Organiziranje i provođenje zaštite i spašavanja</w:t>
      </w:r>
    </w:p>
    <w:p w:rsidR="00706A63" w:rsidRPr="003A6D84" w:rsidRDefault="003C2A53" w:rsidP="00F40031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A101001</w:t>
      </w:r>
      <w:r w:rsidR="00706A63">
        <w:rPr>
          <w:bCs w:val="0"/>
          <w:i w:val="0"/>
          <w:sz w:val="22"/>
          <w:szCs w:val="22"/>
        </w:rPr>
        <w:t>-DVD KOTORIBA-</w:t>
      </w:r>
      <w:r w:rsidR="00720050">
        <w:rPr>
          <w:bCs w:val="0"/>
          <w:i w:val="0"/>
          <w:sz w:val="22"/>
          <w:szCs w:val="22"/>
        </w:rPr>
        <w:t xml:space="preserve"> stavka DVD K</w:t>
      </w:r>
      <w:r w:rsidR="00FA0176">
        <w:rPr>
          <w:bCs w:val="0"/>
          <w:i w:val="0"/>
          <w:sz w:val="22"/>
          <w:szCs w:val="22"/>
        </w:rPr>
        <w:t>otoriba  realizirana je u 99,94</w:t>
      </w:r>
      <w:r w:rsidR="00672768">
        <w:rPr>
          <w:bCs w:val="0"/>
          <w:i w:val="0"/>
          <w:sz w:val="22"/>
          <w:szCs w:val="22"/>
        </w:rPr>
        <w:t xml:space="preserve"> %. </w:t>
      </w:r>
      <w:r w:rsidR="00892F47">
        <w:rPr>
          <w:bCs w:val="0"/>
          <w:i w:val="0"/>
          <w:sz w:val="22"/>
          <w:szCs w:val="22"/>
        </w:rPr>
        <w:t xml:space="preserve"> Prema </w:t>
      </w:r>
      <w:r w:rsidR="00706A63">
        <w:rPr>
          <w:bCs w:val="0"/>
          <w:i w:val="0"/>
          <w:sz w:val="22"/>
          <w:szCs w:val="22"/>
        </w:rPr>
        <w:t xml:space="preserve"> Zakonu o vatrogastvu i Zakonu o zaštiti od požara vatrogasna djelatnost se sastoji od sudjelovanja u provedbi preventivnih mjera zaštite od požar</w:t>
      </w:r>
      <w:r w:rsidR="00930E0F">
        <w:rPr>
          <w:bCs w:val="0"/>
          <w:i w:val="0"/>
          <w:sz w:val="22"/>
          <w:szCs w:val="22"/>
        </w:rPr>
        <w:t xml:space="preserve">a i eksplozija, gašenje požara i spašavanje ljudi i imovine </w:t>
      </w:r>
      <w:r w:rsidR="003A6D84">
        <w:rPr>
          <w:bCs w:val="0"/>
          <w:i w:val="0"/>
          <w:sz w:val="22"/>
          <w:szCs w:val="22"/>
        </w:rPr>
        <w:t>ugroženih požarom i eksplozijom, pružanje tehničke pomoći u nezgodama i opasnim situacijama te obavlja</w:t>
      </w:r>
      <w:r w:rsidR="00E1022D">
        <w:rPr>
          <w:bCs w:val="0"/>
          <w:i w:val="0"/>
          <w:sz w:val="22"/>
          <w:szCs w:val="22"/>
        </w:rPr>
        <w:t xml:space="preserve">nje i drugih poslova u </w:t>
      </w:r>
      <w:r w:rsidR="003A6D84">
        <w:rPr>
          <w:bCs w:val="0"/>
          <w:i w:val="0"/>
          <w:sz w:val="22"/>
          <w:szCs w:val="22"/>
        </w:rPr>
        <w:t xml:space="preserve"> ekološkim i inim nesrećama. </w:t>
      </w:r>
      <w:r w:rsidR="00930E0F">
        <w:rPr>
          <w:bCs w:val="0"/>
          <w:i w:val="0"/>
          <w:sz w:val="22"/>
          <w:szCs w:val="22"/>
        </w:rPr>
        <w:t xml:space="preserve"> </w:t>
      </w:r>
      <w:r w:rsidR="00FA74D3">
        <w:rPr>
          <w:bCs w:val="0"/>
          <w:i w:val="0"/>
          <w:sz w:val="22"/>
          <w:szCs w:val="22"/>
        </w:rPr>
        <w:t>Prema Zakonu o vatrogastvu i pod</w:t>
      </w:r>
      <w:r w:rsidR="00930E0F">
        <w:rPr>
          <w:bCs w:val="0"/>
          <w:i w:val="0"/>
          <w:sz w:val="22"/>
          <w:szCs w:val="22"/>
        </w:rPr>
        <w:t>zakonskim aktima Općina Kotoriba je iz proraču</w:t>
      </w:r>
      <w:r w:rsidR="00FA0176">
        <w:rPr>
          <w:bCs w:val="0"/>
          <w:i w:val="0"/>
          <w:sz w:val="22"/>
          <w:szCs w:val="22"/>
        </w:rPr>
        <w:t>nske osnovice dužna izdvojiti</w:t>
      </w:r>
      <w:r w:rsidR="00930E0F">
        <w:rPr>
          <w:bCs w:val="0"/>
          <w:i w:val="0"/>
          <w:sz w:val="22"/>
          <w:szCs w:val="22"/>
        </w:rPr>
        <w:t xml:space="preserve"> sredstava za financiranje poslova vatrogastva</w:t>
      </w:r>
      <w:r w:rsidR="00DA61EB">
        <w:rPr>
          <w:bCs w:val="0"/>
          <w:i w:val="0"/>
          <w:sz w:val="22"/>
          <w:szCs w:val="22"/>
        </w:rPr>
        <w:t xml:space="preserve">. </w:t>
      </w:r>
      <w:r w:rsidR="00DA61EB">
        <w:rPr>
          <w:i w:val="0"/>
        </w:rPr>
        <w:t xml:space="preserve">Vatrogastvo je  promovirano </w:t>
      </w:r>
      <w:r w:rsidR="00DA61EB" w:rsidRPr="00DA61EB">
        <w:rPr>
          <w:i w:val="0"/>
        </w:rPr>
        <w:t xml:space="preserve"> kroz vatrogasna natjecanja, suradnju sa predškolskim i osnovnoškolskim ustanovama te održavanjem vježbi</w:t>
      </w:r>
      <w:r w:rsidR="00DA61EB">
        <w:t>.</w:t>
      </w:r>
      <w:r w:rsidR="00892F47">
        <w:rPr>
          <w:i w:val="0"/>
        </w:rPr>
        <w:t xml:space="preserve"> </w:t>
      </w:r>
    </w:p>
    <w:p w:rsidR="001D2FC4" w:rsidRDefault="003C2A53" w:rsidP="00F40031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lastRenderedPageBreak/>
        <w:t>A101</w:t>
      </w:r>
      <w:r w:rsidR="001D2FC4">
        <w:rPr>
          <w:bCs w:val="0"/>
          <w:i w:val="0"/>
          <w:sz w:val="22"/>
          <w:szCs w:val="22"/>
        </w:rPr>
        <w:t>002-JAVNA VATROGASNA POSTROJBA GRADA-</w:t>
      </w:r>
      <w:r w:rsidR="001C1B22">
        <w:rPr>
          <w:bCs w:val="0"/>
          <w:i w:val="0"/>
          <w:sz w:val="22"/>
          <w:szCs w:val="22"/>
        </w:rPr>
        <w:t>prema sporazumu Općina Kotoriba svaki mjesec JVP Grada Čakovca doznačuju s</w:t>
      </w:r>
      <w:r w:rsidR="00892F47">
        <w:rPr>
          <w:bCs w:val="0"/>
          <w:i w:val="0"/>
          <w:sz w:val="22"/>
          <w:szCs w:val="22"/>
        </w:rPr>
        <w:t>redstva u iznosu od 1.612</w:t>
      </w:r>
      <w:r w:rsidR="00541022">
        <w:rPr>
          <w:bCs w:val="0"/>
          <w:i w:val="0"/>
          <w:sz w:val="22"/>
          <w:szCs w:val="22"/>
        </w:rPr>
        <w:t>,00 kn</w:t>
      </w:r>
      <w:r w:rsidR="005B1071">
        <w:rPr>
          <w:bCs w:val="0"/>
          <w:i w:val="0"/>
          <w:sz w:val="22"/>
          <w:szCs w:val="22"/>
        </w:rPr>
        <w:t xml:space="preserve"> </w:t>
      </w:r>
      <w:r w:rsidR="00FA0176">
        <w:rPr>
          <w:bCs w:val="0"/>
          <w:i w:val="0"/>
          <w:sz w:val="22"/>
          <w:szCs w:val="22"/>
        </w:rPr>
        <w:t xml:space="preserve"> mjesečno </w:t>
      </w:r>
      <w:r w:rsidR="005B1071">
        <w:rPr>
          <w:bCs w:val="0"/>
          <w:i w:val="0"/>
          <w:sz w:val="22"/>
          <w:szCs w:val="22"/>
        </w:rPr>
        <w:t>što</w:t>
      </w:r>
      <w:r w:rsidR="00892F47">
        <w:rPr>
          <w:bCs w:val="0"/>
          <w:i w:val="0"/>
          <w:sz w:val="22"/>
          <w:szCs w:val="22"/>
        </w:rPr>
        <w:t xml:space="preserve"> godišnje iznosi 19.344</w:t>
      </w:r>
      <w:r>
        <w:rPr>
          <w:bCs w:val="0"/>
          <w:i w:val="0"/>
          <w:sz w:val="22"/>
          <w:szCs w:val="22"/>
        </w:rPr>
        <w:t xml:space="preserve"> kn</w:t>
      </w:r>
      <w:r w:rsidR="00892F47">
        <w:rPr>
          <w:bCs w:val="0"/>
          <w:i w:val="0"/>
          <w:sz w:val="22"/>
          <w:szCs w:val="22"/>
        </w:rPr>
        <w:t>.</w:t>
      </w:r>
      <w:r w:rsidR="00FA0176">
        <w:rPr>
          <w:bCs w:val="0"/>
          <w:i w:val="0"/>
          <w:sz w:val="22"/>
          <w:szCs w:val="22"/>
        </w:rPr>
        <w:t xml:space="preserve"> Ove godine je podmirena zaostala rada iz 2019. godine, stoga je JVP doznačeno 20.956,00 kn.</w:t>
      </w:r>
    </w:p>
    <w:p w:rsidR="00881F28" w:rsidRDefault="00881F28" w:rsidP="00754BDD">
      <w:pPr>
        <w:pStyle w:val="Uvuenotijeloteksta"/>
        <w:rPr>
          <w:bCs w:val="0"/>
          <w:i w:val="0"/>
          <w:sz w:val="22"/>
          <w:szCs w:val="22"/>
        </w:rPr>
      </w:pPr>
    </w:p>
    <w:p w:rsidR="000912F1" w:rsidRDefault="000912F1" w:rsidP="00F40031">
      <w:pPr>
        <w:pStyle w:val="Uvuenotijeloteksta"/>
        <w:rPr>
          <w:b/>
          <w:bCs w:val="0"/>
          <w:i w:val="0"/>
          <w:sz w:val="22"/>
          <w:szCs w:val="22"/>
        </w:rPr>
      </w:pPr>
      <w:r>
        <w:rPr>
          <w:b/>
          <w:bCs w:val="0"/>
          <w:i w:val="0"/>
          <w:sz w:val="22"/>
          <w:szCs w:val="22"/>
        </w:rPr>
        <w:t>PROGRAM 1011-Osnovno i srednjoškolsko obrazovanje</w:t>
      </w:r>
    </w:p>
    <w:p w:rsidR="000912F1" w:rsidRPr="000912F1" w:rsidRDefault="00685A27" w:rsidP="00F40031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A10110</w:t>
      </w:r>
      <w:r w:rsidR="000912F1">
        <w:rPr>
          <w:bCs w:val="0"/>
          <w:i w:val="0"/>
          <w:sz w:val="22"/>
          <w:szCs w:val="22"/>
        </w:rPr>
        <w:t>1 –OSNOVNO OBRAZOVANJE</w:t>
      </w:r>
      <w:r w:rsidR="00754BDD">
        <w:rPr>
          <w:bCs w:val="0"/>
          <w:i w:val="0"/>
          <w:sz w:val="22"/>
          <w:szCs w:val="22"/>
        </w:rPr>
        <w:t>-</w:t>
      </w:r>
      <w:r w:rsidR="00892F47">
        <w:rPr>
          <w:bCs w:val="0"/>
          <w:i w:val="0"/>
          <w:sz w:val="22"/>
          <w:szCs w:val="22"/>
        </w:rPr>
        <w:t xml:space="preserve"> </w:t>
      </w:r>
      <w:r w:rsidR="00FA0176">
        <w:rPr>
          <w:bCs w:val="0"/>
          <w:i w:val="0"/>
          <w:sz w:val="22"/>
          <w:szCs w:val="22"/>
        </w:rPr>
        <w:t>Općina je osigurala sredstva za izradu maski povodom održavanja „Kotoripskog fašnika“.</w:t>
      </w:r>
    </w:p>
    <w:p w:rsidR="00456685" w:rsidRDefault="00456685" w:rsidP="00F40031">
      <w:pPr>
        <w:pStyle w:val="Uvuenotijeloteksta"/>
        <w:rPr>
          <w:bCs w:val="0"/>
          <w:i w:val="0"/>
          <w:sz w:val="22"/>
          <w:szCs w:val="22"/>
        </w:rPr>
      </w:pPr>
    </w:p>
    <w:p w:rsidR="00456685" w:rsidRPr="00456685" w:rsidRDefault="00456685" w:rsidP="00F40031">
      <w:pPr>
        <w:pStyle w:val="Uvuenotijeloteksta"/>
        <w:rPr>
          <w:b/>
          <w:bCs w:val="0"/>
          <w:i w:val="0"/>
          <w:sz w:val="22"/>
          <w:szCs w:val="22"/>
        </w:rPr>
      </w:pPr>
      <w:r>
        <w:rPr>
          <w:b/>
          <w:bCs w:val="0"/>
          <w:i w:val="0"/>
          <w:sz w:val="22"/>
          <w:szCs w:val="22"/>
        </w:rPr>
        <w:t>PROGRAM 1012-Visoko obrazovanje</w:t>
      </w:r>
    </w:p>
    <w:p w:rsidR="00456685" w:rsidRPr="00FA0176" w:rsidRDefault="00685A27" w:rsidP="00FA0176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A101201</w:t>
      </w:r>
      <w:r w:rsidR="001C1B22">
        <w:rPr>
          <w:bCs w:val="0"/>
          <w:i w:val="0"/>
          <w:sz w:val="22"/>
          <w:szCs w:val="22"/>
        </w:rPr>
        <w:t>1-STIPENDIJE-</w:t>
      </w:r>
      <w:r w:rsidR="00456685" w:rsidRPr="00456685">
        <w:rPr>
          <w:b/>
          <w:bCs w:val="0"/>
          <w:i w:val="0"/>
          <w:sz w:val="22"/>
          <w:szCs w:val="22"/>
        </w:rPr>
        <w:t xml:space="preserve"> </w:t>
      </w:r>
      <w:r w:rsidR="00FA0176">
        <w:rPr>
          <w:bCs w:val="0"/>
          <w:i w:val="0"/>
          <w:sz w:val="22"/>
          <w:szCs w:val="22"/>
        </w:rPr>
        <w:t>na temelju Odluke o dodjeli pomoći redovnim studentima s područja Općine  Kotoriba  te na osnovi Javnog poziva  19 studenata je steklo pravo na pomoć , a iz  proračuna Općine  su izdvojena financijska sredstva u iznosu od  70.000 kn odnosno pl</w:t>
      </w:r>
      <w:r w:rsidR="00FA0176">
        <w:rPr>
          <w:bCs w:val="0"/>
          <w:i w:val="0"/>
          <w:sz w:val="22"/>
          <w:szCs w:val="22"/>
        </w:rPr>
        <w:t>an je realiziran u stopostotnom iznosu.</w:t>
      </w:r>
    </w:p>
    <w:p w:rsidR="00541022" w:rsidRDefault="00BB299C" w:rsidP="00541022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A10130</w:t>
      </w:r>
      <w:r w:rsidR="00456685">
        <w:rPr>
          <w:bCs w:val="0"/>
          <w:i w:val="0"/>
          <w:sz w:val="22"/>
          <w:szCs w:val="22"/>
        </w:rPr>
        <w:t>1-ORGANIZACIJA „DANI ŠIBE I RIBE“ I FAŠNIKA</w:t>
      </w:r>
      <w:r w:rsidR="00542772">
        <w:rPr>
          <w:bCs w:val="0"/>
          <w:i w:val="0"/>
          <w:sz w:val="22"/>
          <w:szCs w:val="22"/>
        </w:rPr>
        <w:t>-u okviru ove aktivnosti</w:t>
      </w:r>
      <w:r w:rsidR="00541022">
        <w:rPr>
          <w:bCs w:val="0"/>
          <w:i w:val="0"/>
          <w:sz w:val="22"/>
          <w:szCs w:val="22"/>
        </w:rPr>
        <w:t xml:space="preserve"> obuhvaćeni su</w:t>
      </w:r>
      <w:r w:rsidR="00336222">
        <w:rPr>
          <w:bCs w:val="0"/>
          <w:i w:val="0"/>
          <w:sz w:val="22"/>
          <w:szCs w:val="22"/>
        </w:rPr>
        <w:t xml:space="preserve"> troškovi  promidžbe, zakupnina za šator</w:t>
      </w:r>
      <w:r w:rsidR="004A06F0">
        <w:rPr>
          <w:bCs w:val="0"/>
          <w:i w:val="0"/>
          <w:sz w:val="22"/>
          <w:szCs w:val="22"/>
        </w:rPr>
        <w:t>, te</w:t>
      </w:r>
      <w:r w:rsidR="00E1022D">
        <w:rPr>
          <w:bCs w:val="0"/>
          <w:i w:val="0"/>
          <w:sz w:val="22"/>
          <w:szCs w:val="22"/>
        </w:rPr>
        <w:t xml:space="preserve"> </w:t>
      </w:r>
      <w:r w:rsidR="00541022">
        <w:rPr>
          <w:bCs w:val="0"/>
          <w:i w:val="0"/>
          <w:sz w:val="22"/>
          <w:szCs w:val="22"/>
        </w:rPr>
        <w:t>repr</w:t>
      </w:r>
      <w:r w:rsidR="004A06F0">
        <w:rPr>
          <w:bCs w:val="0"/>
          <w:i w:val="0"/>
          <w:sz w:val="22"/>
          <w:szCs w:val="22"/>
        </w:rPr>
        <w:t xml:space="preserve">ezentacije </w:t>
      </w:r>
      <w:r w:rsidR="00541022">
        <w:rPr>
          <w:bCs w:val="0"/>
          <w:i w:val="0"/>
          <w:sz w:val="22"/>
          <w:szCs w:val="22"/>
        </w:rPr>
        <w:t xml:space="preserve"> za organizaci</w:t>
      </w:r>
      <w:r w:rsidR="00E657AB">
        <w:rPr>
          <w:bCs w:val="0"/>
          <w:i w:val="0"/>
          <w:sz w:val="22"/>
          <w:szCs w:val="22"/>
        </w:rPr>
        <w:t>j</w:t>
      </w:r>
      <w:r w:rsidR="000A0C66">
        <w:rPr>
          <w:bCs w:val="0"/>
          <w:i w:val="0"/>
          <w:sz w:val="22"/>
          <w:szCs w:val="22"/>
        </w:rPr>
        <w:t xml:space="preserve">u fašnika i „Dani šibe i ribe“ </w:t>
      </w:r>
      <w:r w:rsidR="00E657AB">
        <w:rPr>
          <w:bCs w:val="0"/>
          <w:i w:val="0"/>
          <w:sz w:val="22"/>
          <w:szCs w:val="22"/>
        </w:rPr>
        <w:t>te troškovi glazbenog programa.</w:t>
      </w:r>
    </w:p>
    <w:p w:rsidR="00FA0176" w:rsidRDefault="00FA0176" w:rsidP="00541022">
      <w:pPr>
        <w:pStyle w:val="Uvuenotijeloteksta"/>
        <w:rPr>
          <w:bCs w:val="0"/>
          <w:i w:val="0"/>
          <w:sz w:val="22"/>
          <w:szCs w:val="22"/>
        </w:rPr>
      </w:pPr>
    </w:p>
    <w:p w:rsidR="00CA2733" w:rsidRPr="00D84D81" w:rsidRDefault="005627AB" w:rsidP="00456685">
      <w:pPr>
        <w:pStyle w:val="Uvuenotijeloteksta"/>
        <w:rPr>
          <w:b/>
          <w:bCs w:val="0"/>
          <w:i w:val="0"/>
          <w:noProof/>
          <w:color w:val="0D0D0D" w:themeColor="text1" w:themeTint="F2"/>
          <w:sz w:val="22"/>
          <w:szCs w:val="22"/>
        </w:rPr>
      </w:pPr>
      <w:r w:rsidRPr="00D84D81">
        <w:rPr>
          <w:b/>
          <w:bCs w:val="0"/>
          <w:i w:val="0"/>
          <w:noProof/>
          <w:color w:val="0D0D0D" w:themeColor="text1" w:themeTint="F2"/>
          <w:sz w:val="22"/>
          <w:szCs w:val="22"/>
        </w:rPr>
        <w:t>PROGRAM 1014-Zaštita, očuvanje i unapređenje zdravlja</w:t>
      </w:r>
    </w:p>
    <w:p w:rsidR="005627AB" w:rsidRPr="00D84D81" w:rsidRDefault="00BB299C" w:rsidP="00456685">
      <w:pPr>
        <w:pStyle w:val="Uvuenotijeloteksta"/>
        <w:rPr>
          <w:bCs w:val="0"/>
          <w:i w:val="0"/>
          <w:noProof/>
          <w:color w:val="0D0D0D" w:themeColor="text1" w:themeTint="F2"/>
          <w:sz w:val="22"/>
          <w:szCs w:val="22"/>
        </w:rPr>
      </w:pPr>
      <w:r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A1014</w:t>
      </w:r>
      <w:r w:rsidR="002F048A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01-ZDRAVSTVENA ZAŠTITA-ukupno za program zd</w:t>
      </w:r>
      <w:r w:rsidR="00FA0176">
        <w:rPr>
          <w:bCs w:val="0"/>
          <w:i w:val="0"/>
          <w:noProof/>
          <w:color w:val="0D0D0D" w:themeColor="text1" w:themeTint="F2"/>
          <w:sz w:val="22"/>
          <w:szCs w:val="22"/>
        </w:rPr>
        <w:t>ravstva  utrošeno je 259.855,18</w:t>
      </w:r>
      <w:r w:rsidR="002F048A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kn. za</w:t>
      </w:r>
      <w:r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provođenje </w:t>
      </w:r>
      <w:r w:rsidR="00D52349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nadstandardne usluge  </w:t>
      </w:r>
      <w:r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laboratorijskih pretraga –vađenje krvi koja se prema ugovoru iz 2013. </w:t>
      </w:r>
      <w:r w:rsidR="00D52349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g</w:t>
      </w:r>
      <w:r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odine </w:t>
      </w:r>
      <w:r w:rsidR="00D52349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mjesečno </w:t>
      </w:r>
      <w:r w:rsidR="00A311FB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u iznosu od 2.000,00 kn doznačuje</w:t>
      </w:r>
      <w:r w:rsidR="00390EA0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na račun Župa</w:t>
      </w:r>
      <w:r w:rsidR="00FA0176">
        <w:rPr>
          <w:bCs w:val="0"/>
          <w:i w:val="0"/>
          <w:noProof/>
          <w:color w:val="0D0D0D" w:themeColor="text1" w:themeTint="F2"/>
          <w:sz w:val="22"/>
          <w:szCs w:val="22"/>
        </w:rPr>
        <w:t>nijske bolnice Čakovec.</w:t>
      </w:r>
      <w:r w:rsidR="00D52349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</w:t>
      </w:r>
      <w:r w:rsidR="00FA0176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Sufinancira je</w:t>
      </w:r>
      <w:r w:rsidR="002F048A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rad hitne medicinske službe prema </w:t>
      </w:r>
      <w:r w:rsidR="00FA0176">
        <w:rPr>
          <w:bCs w:val="0"/>
          <w:i w:val="0"/>
          <w:noProof/>
          <w:color w:val="0D0D0D" w:themeColor="text1" w:themeTint="F2"/>
          <w:sz w:val="22"/>
          <w:szCs w:val="22"/>
        </w:rPr>
        <w:t>sporazumu u iznosu od 226.480,18</w:t>
      </w:r>
      <w:r w:rsidR="002F048A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kn.</w:t>
      </w:r>
      <w:r w:rsidR="00FA0176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</w:t>
      </w:r>
      <w:r w:rsidR="00070707">
        <w:rPr>
          <w:bCs w:val="0"/>
          <w:i w:val="0"/>
          <w:noProof/>
          <w:color w:val="0D0D0D" w:themeColor="text1" w:themeTint="F2"/>
          <w:sz w:val="22"/>
          <w:szCs w:val="22"/>
        </w:rPr>
        <w:t>Temeljem Sporazuma  Općina Međimurske županije i Međimurske županije Općine su sufinancirale nabavku uređaja za terapiju visokim protokom kisika za potrebe Županijske bolnice Čakovec. Općina Kotoriba je sudjelovala u iznosu od 9.375 kn.</w:t>
      </w:r>
    </w:p>
    <w:p w:rsidR="0092758F" w:rsidRPr="00D84D81" w:rsidRDefault="0092758F" w:rsidP="00456685">
      <w:pPr>
        <w:pStyle w:val="Uvuenotijeloteksta"/>
        <w:rPr>
          <w:bCs w:val="0"/>
          <w:i w:val="0"/>
          <w:noProof/>
          <w:color w:val="0D0D0D" w:themeColor="text1" w:themeTint="F2"/>
          <w:sz w:val="22"/>
          <w:szCs w:val="22"/>
        </w:rPr>
      </w:pPr>
    </w:p>
    <w:p w:rsidR="0092758F" w:rsidRPr="00D84D81" w:rsidRDefault="0092758F" w:rsidP="00456685">
      <w:pPr>
        <w:pStyle w:val="Uvuenotijeloteksta"/>
        <w:rPr>
          <w:b/>
          <w:bCs w:val="0"/>
          <w:i w:val="0"/>
          <w:noProof/>
          <w:color w:val="0D0D0D" w:themeColor="text1" w:themeTint="F2"/>
          <w:sz w:val="22"/>
          <w:szCs w:val="22"/>
        </w:rPr>
      </w:pPr>
      <w:r w:rsidRPr="00D84D81">
        <w:rPr>
          <w:b/>
          <w:bCs w:val="0"/>
          <w:i w:val="0"/>
          <w:noProof/>
          <w:color w:val="0D0D0D" w:themeColor="text1" w:themeTint="F2"/>
          <w:sz w:val="22"/>
          <w:szCs w:val="22"/>
        </w:rPr>
        <w:t>PROGRAM 1015-Razvoj sporta i rekreacije</w:t>
      </w:r>
    </w:p>
    <w:p w:rsidR="009B2FCA" w:rsidRPr="00D84D81" w:rsidRDefault="0092758F" w:rsidP="00003CBD">
      <w:pPr>
        <w:pStyle w:val="Uvuenotijeloteksta"/>
        <w:rPr>
          <w:bCs w:val="0"/>
          <w:i w:val="0"/>
          <w:color w:val="0D0D0D" w:themeColor="text1" w:themeTint="F2"/>
          <w:sz w:val="22"/>
          <w:szCs w:val="22"/>
        </w:rPr>
      </w:pPr>
      <w:r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A</w:t>
      </w:r>
      <w:r w:rsidR="00A311FB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1015</w:t>
      </w:r>
      <w:r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1</w:t>
      </w:r>
      <w:r w:rsidR="00003CBD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0</w:t>
      </w:r>
      <w:r w:rsidR="00E657AB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-PROGRAMI I PROJEKTI UDRUGA U SPORTU</w:t>
      </w:r>
      <w:r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-</w:t>
      </w:r>
      <w:r w:rsidR="00003CBD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</w:t>
      </w:r>
      <w:r w:rsidR="002F048A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putem Javnog natječaja  sufinancirani  se projekti i programi udruga u sportu.</w:t>
      </w:r>
      <w:r w:rsidR="00FA607B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Sufinancirale su se sportske manifestacije i masovnost.</w:t>
      </w:r>
      <w:r w:rsidR="002F048A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D</w:t>
      </w:r>
      <w:r w:rsidR="00E657AB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odijeljeno</w:t>
      </w:r>
      <w:r w:rsidR="00070707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je 202.000 za redovnu djelatnost udruga te 30.000</w:t>
      </w:r>
      <w:r w:rsidR="00FA607B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kn</w:t>
      </w:r>
      <w:r w:rsidR="00070707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za kapitalni projekt. odnosno 92,80</w:t>
      </w:r>
      <w:r w:rsidR="00175B75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</w:t>
      </w:r>
      <w:r w:rsidR="00732090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% od planiranih sredstava.</w:t>
      </w:r>
    </w:p>
    <w:p w:rsidR="00AA132F" w:rsidRPr="00D84D81" w:rsidRDefault="00AA132F" w:rsidP="00E1022D">
      <w:pPr>
        <w:pStyle w:val="Uvuenotijeloteksta"/>
        <w:ind w:left="0"/>
        <w:rPr>
          <w:bCs w:val="0"/>
          <w:i w:val="0"/>
          <w:noProof/>
          <w:color w:val="0D0D0D" w:themeColor="text1" w:themeTint="F2"/>
          <w:sz w:val="22"/>
          <w:szCs w:val="22"/>
        </w:rPr>
      </w:pPr>
    </w:p>
    <w:p w:rsidR="009B2FCA" w:rsidRPr="00D84D81" w:rsidRDefault="00EE1301" w:rsidP="009B2FCA">
      <w:pPr>
        <w:pStyle w:val="Uvuenotijeloteksta"/>
        <w:rPr>
          <w:b/>
          <w:bCs w:val="0"/>
          <w:i w:val="0"/>
          <w:noProof/>
          <w:color w:val="0D0D0D" w:themeColor="text1" w:themeTint="F2"/>
          <w:sz w:val="22"/>
          <w:szCs w:val="22"/>
        </w:rPr>
      </w:pPr>
      <w:r w:rsidRPr="00D84D81">
        <w:rPr>
          <w:b/>
          <w:bCs w:val="0"/>
          <w:i w:val="0"/>
          <w:noProof/>
          <w:color w:val="0D0D0D" w:themeColor="text1" w:themeTint="F2"/>
          <w:sz w:val="22"/>
          <w:szCs w:val="22"/>
        </w:rPr>
        <w:t>PROGRAM 1016-P</w:t>
      </w:r>
      <w:r w:rsidR="009B2FCA" w:rsidRPr="00D84D81">
        <w:rPr>
          <w:b/>
          <w:bCs w:val="0"/>
          <w:i w:val="0"/>
          <w:noProof/>
          <w:color w:val="0D0D0D" w:themeColor="text1" w:themeTint="F2"/>
          <w:sz w:val="22"/>
          <w:szCs w:val="22"/>
        </w:rPr>
        <w:t>romicanje kulture</w:t>
      </w:r>
    </w:p>
    <w:p w:rsidR="00014FF3" w:rsidRPr="00D84D81" w:rsidRDefault="00774DEC" w:rsidP="00014FF3">
      <w:pPr>
        <w:pStyle w:val="Uvuenotijeloteksta"/>
        <w:rPr>
          <w:bCs w:val="0"/>
          <w:i w:val="0"/>
          <w:noProof/>
          <w:color w:val="0D0D0D" w:themeColor="text1" w:themeTint="F2"/>
          <w:sz w:val="22"/>
          <w:szCs w:val="22"/>
        </w:rPr>
      </w:pPr>
      <w:r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A10160</w:t>
      </w:r>
      <w:r w:rsidR="00E657AB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1-PROGRAMI I PROJEKTI UDRUGA U KULTURI </w:t>
      </w:r>
      <w:r w:rsidR="00F00E41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–</w:t>
      </w:r>
      <w:r w:rsidR="00FA607B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preko aktivnosti  projekti i programi u kulturi sufinancirani su projekti i programi </w:t>
      </w:r>
      <w:r w:rsidR="00CB2E35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KUD-a </w:t>
      </w:r>
      <w:r w:rsidR="00732090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Kotor</w:t>
      </w:r>
      <w:r w:rsidR="00AA132F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iba, Mažoretkinjama Kotoriba i L</w:t>
      </w:r>
      <w:r w:rsidR="00732090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imenoj glazbi</w:t>
      </w:r>
      <w:r w:rsidR="00F00E41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Općine </w:t>
      </w:r>
      <w:r w:rsidR="00732090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Kotoriba</w:t>
      </w:r>
      <w:r w:rsidR="001758AD">
        <w:rPr>
          <w:bCs w:val="0"/>
          <w:i w:val="0"/>
          <w:noProof/>
          <w:color w:val="0D0D0D" w:themeColor="text1" w:themeTint="F2"/>
          <w:sz w:val="22"/>
          <w:szCs w:val="22"/>
        </w:rPr>
        <w:t>, a sve u iznosu od 55</w:t>
      </w:r>
      <w:r w:rsidR="00CB2E35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.000 kn, što</w:t>
      </w:r>
      <w:r w:rsidR="001758AD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je 55 </w:t>
      </w:r>
      <w:r w:rsidR="00CB2E35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% od planiranih sredstava.</w:t>
      </w:r>
      <w:r w:rsidR="00336222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</w:t>
      </w:r>
    </w:p>
    <w:p w:rsidR="006334D0" w:rsidRPr="00D84D81" w:rsidRDefault="00774DEC" w:rsidP="009B2FCA">
      <w:pPr>
        <w:pStyle w:val="Uvuenotijeloteksta"/>
        <w:rPr>
          <w:bCs w:val="0"/>
          <w:i w:val="0"/>
          <w:noProof/>
          <w:color w:val="0D0D0D" w:themeColor="text1" w:themeTint="F2"/>
          <w:sz w:val="22"/>
          <w:szCs w:val="22"/>
        </w:rPr>
      </w:pPr>
      <w:r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A10160</w:t>
      </w:r>
      <w:r w:rsidR="006334D0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2-KULTURNI PROGRAMI</w:t>
      </w:r>
      <w:r w:rsidR="00AA132F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-</w:t>
      </w:r>
      <w:r w:rsidR="001758AD">
        <w:rPr>
          <w:bCs w:val="0"/>
          <w:i w:val="0"/>
          <w:noProof/>
          <w:color w:val="0D0D0D" w:themeColor="text1" w:themeTint="F2"/>
          <w:sz w:val="22"/>
          <w:szCs w:val="22"/>
        </w:rPr>
        <w:t>planirano je 13</w:t>
      </w:r>
      <w:r w:rsidR="00CB2E35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0.000</w:t>
      </w:r>
      <w:r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kn</w:t>
      </w:r>
      <w:r w:rsidR="001758AD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, a  utrošeno je 111.750 kn odnosno 85,96 </w:t>
      </w:r>
      <w:r w:rsidR="00CB2E35"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>% za usluge  pripreme i tisak  “</w:t>
      </w:r>
      <w:r w:rsidR="001758AD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Monografije Kotoribe¨.</w:t>
      </w:r>
    </w:p>
    <w:p w:rsidR="006364E8" w:rsidRDefault="00CB2E35" w:rsidP="009B2FCA">
      <w:pPr>
        <w:pStyle w:val="Uvuenotijeloteksta"/>
        <w:rPr>
          <w:bCs w:val="0"/>
          <w:i w:val="0"/>
          <w:noProof/>
          <w:color w:val="0D0D0D" w:themeColor="text1" w:themeTint="F2"/>
          <w:sz w:val="22"/>
          <w:szCs w:val="22"/>
        </w:rPr>
      </w:pPr>
      <w:r w:rsidRPr="00D84D81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K101602 REKONSTRUKCIJA ZGRADE ŠKOLE U KULTURNO I TUR. INFORMATIVNI CENTAR- </w:t>
      </w:r>
      <w:r w:rsidR="001758AD">
        <w:rPr>
          <w:bCs w:val="0"/>
          <w:i w:val="0"/>
          <w:noProof/>
          <w:color w:val="0D0D0D" w:themeColor="text1" w:themeTint="F2"/>
          <w:sz w:val="22"/>
          <w:szCs w:val="22"/>
        </w:rPr>
        <w:t>ovim programom planirana je  rekonstrukc</w:t>
      </w:r>
      <w:r w:rsidR="007D30AD">
        <w:rPr>
          <w:bCs w:val="0"/>
          <w:i w:val="0"/>
          <w:noProof/>
          <w:color w:val="0D0D0D" w:themeColor="text1" w:themeTint="F2"/>
          <w:sz w:val="22"/>
          <w:szCs w:val="22"/>
        </w:rPr>
        <w:t>i</w:t>
      </w:r>
      <w:r w:rsidR="001758AD">
        <w:rPr>
          <w:bCs w:val="0"/>
          <w:i w:val="0"/>
          <w:noProof/>
          <w:color w:val="0D0D0D" w:themeColor="text1" w:themeTint="F2"/>
          <w:sz w:val="22"/>
          <w:szCs w:val="22"/>
        </w:rPr>
        <w:t>ja  zgrade stare škole u kulturni i turističko-informativni centar. Nakon obavljenog postupka javne nabave sklopljeni je ugovor s najpovoljnijim ponuđačem GRADIS d.o.o</w:t>
      </w:r>
      <w:r w:rsidR="00C96750">
        <w:rPr>
          <w:bCs w:val="0"/>
          <w:i w:val="0"/>
          <w:noProof/>
          <w:color w:val="0D0D0D" w:themeColor="text1" w:themeTint="F2"/>
          <w:sz w:val="22"/>
          <w:szCs w:val="22"/>
        </w:rPr>
        <w:t>. na iznos od 7.754.788,03 kn. U tijeku izvođenja radova došlo je do promijenjenih okolnosti te je utvrđena neisplativost dovršenja z</w:t>
      </w:r>
      <w:r w:rsidR="006364E8">
        <w:rPr>
          <w:bCs w:val="0"/>
          <w:i w:val="0"/>
          <w:noProof/>
          <w:color w:val="0D0D0D" w:themeColor="text1" w:themeTint="F2"/>
          <w:sz w:val="22"/>
          <w:szCs w:val="22"/>
        </w:rPr>
        <w:t>grade prema postojećem projektu, pa je sklopljen Dodatak I Ugovoru g</w:t>
      </w:r>
      <w:r w:rsidR="007D30AD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koji obuhvaća osnovne radove na statičkom ojačanju i zatvaranju građevine-konzerviranje građevine, kako bi se zgrada zatvorila te kako bi se spriječilo njeno daljnje propadanje. Vrijednost radova temeljem Dodatka I Ugovora je</w:t>
      </w:r>
      <w:r w:rsidR="006364E8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4.346.128,89 kn.</w:t>
      </w:r>
      <w:r w:rsidR="007D30AD"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 </w:t>
      </w:r>
      <w:r w:rsidR="006364E8">
        <w:rPr>
          <w:bCs w:val="0"/>
          <w:i w:val="0"/>
          <w:noProof/>
          <w:color w:val="0D0D0D" w:themeColor="text1" w:themeTint="F2"/>
          <w:sz w:val="22"/>
          <w:szCs w:val="22"/>
        </w:rPr>
        <w:t>Realizacija u odnosu na plan je 15,6%, a izvrženi su radovi i usluge:</w:t>
      </w:r>
    </w:p>
    <w:p w:rsidR="006364E8" w:rsidRDefault="006364E8" w:rsidP="006364E8">
      <w:pPr>
        <w:pStyle w:val="Uvuenotijeloteksta"/>
        <w:numPr>
          <w:ilvl w:val="0"/>
          <w:numId w:val="8"/>
        </w:numPr>
        <w:rPr>
          <w:bCs w:val="0"/>
          <w:i w:val="0"/>
          <w:noProof/>
          <w:color w:val="0D0D0D" w:themeColor="text1" w:themeTint="F2"/>
          <w:sz w:val="22"/>
          <w:szCs w:val="22"/>
        </w:rPr>
      </w:pPr>
      <w:r>
        <w:rPr>
          <w:bCs w:val="0"/>
          <w:i w:val="0"/>
          <w:noProof/>
          <w:color w:val="0D0D0D" w:themeColor="text1" w:themeTint="F2"/>
          <w:sz w:val="22"/>
          <w:szCs w:val="22"/>
        </w:rPr>
        <w:t>rušenje građevine zapadni i južni dio,</w:t>
      </w:r>
    </w:p>
    <w:p w:rsidR="00BA7CC4" w:rsidRDefault="00BA7CC4" w:rsidP="006364E8">
      <w:pPr>
        <w:pStyle w:val="Uvuenotijeloteksta"/>
        <w:numPr>
          <w:ilvl w:val="0"/>
          <w:numId w:val="8"/>
        </w:numPr>
        <w:rPr>
          <w:bCs w:val="0"/>
          <w:i w:val="0"/>
          <w:noProof/>
          <w:color w:val="0D0D0D" w:themeColor="text1" w:themeTint="F2"/>
          <w:sz w:val="22"/>
          <w:szCs w:val="22"/>
        </w:rPr>
      </w:pPr>
      <w:r>
        <w:rPr>
          <w:bCs w:val="0"/>
          <w:i w:val="0"/>
          <w:noProof/>
          <w:color w:val="0D0D0D" w:themeColor="text1" w:themeTint="F2"/>
          <w:sz w:val="22"/>
          <w:szCs w:val="22"/>
        </w:rPr>
        <w:t>građevinski radovi na rekonstrukciji,</w:t>
      </w:r>
    </w:p>
    <w:p w:rsidR="006364E8" w:rsidRDefault="006364E8" w:rsidP="006364E8">
      <w:pPr>
        <w:pStyle w:val="Uvuenotijeloteksta"/>
        <w:numPr>
          <w:ilvl w:val="0"/>
          <w:numId w:val="8"/>
        </w:numPr>
        <w:rPr>
          <w:bCs w:val="0"/>
          <w:i w:val="0"/>
          <w:noProof/>
          <w:color w:val="0D0D0D" w:themeColor="text1" w:themeTint="F2"/>
          <w:sz w:val="22"/>
          <w:szCs w:val="22"/>
        </w:rPr>
      </w:pPr>
      <w:r>
        <w:rPr>
          <w:bCs w:val="0"/>
          <w:i w:val="0"/>
          <w:noProof/>
          <w:color w:val="0D0D0D" w:themeColor="text1" w:themeTint="F2"/>
          <w:sz w:val="22"/>
          <w:szCs w:val="22"/>
        </w:rPr>
        <w:lastRenderedPageBreak/>
        <w:t>stručni nadzor,</w:t>
      </w:r>
    </w:p>
    <w:p w:rsidR="006364E8" w:rsidRDefault="006364E8" w:rsidP="006364E8">
      <w:pPr>
        <w:pStyle w:val="Uvuenotijeloteksta"/>
        <w:numPr>
          <w:ilvl w:val="0"/>
          <w:numId w:val="8"/>
        </w:numPr>
        <w:rPr>
          <w:bCs w:val="0"/>
          <w:i w:val="0"/>
          <w:noProof/>
          <w:color w:val="0D0D0D" w:themeColor="text1" w:themeTint="F2"/>
          <w:sz w:val="22"/>
          <w:szCs w:val="22"/>
        </w:rPr>
      </w:pPr>
      <w:r>
        <w:rPr>
          <w:bCs w:val="0"/>
          <w:i w:val="0"/>
          <w:noProof/>
          <w:color w:val="0D0D0D" w:themeColor="text1" w:themeTint="F2"/>
          <w:sz w:val="22"/>
          <w:szCs w:val="22"/>
        </w:rPr>
        <w:t>poslovi koordinatora</w:t>
      </w:r>
      <w:r w:rsidR="00BA7CC4">
        <w:rPr>
          <w:bCs w:val="0"/>
          <w:i w:val="0"/>
          <w:noProof/>
          <w:color w:val="0D0D0D" w:themeColor="text1" w:themeTint="F2"/>
          <w:sz w:val="22"/>
          <w:szCs w:val="22"/>
        </w:rPr>
        <w:t>,</w:t>
      </w:r>
    </w:p>
    <w:p w:rsidR="00BA7CC4" w:rsidRDefault="006364E8" w:rsidP="00BA7CC4">
      <w:pPr>
        <w:pStyle w:val="Uvuenotijeloteksta"/>
        <w:numPr>
          <w:ilvl w:val="0"/>
          <w:numId w:val="8"/>
        </w:numPr>
        <w:rPr>
          <w:bCs w:val="0"/>
          <w:i w:val="0"/>
          <w:noProof/>
          <w:color w:val="0D0D0D" w:themeColor="text1" w:themeTint="F2"/>
          <w:sz w:val="22"/>
          <w:szCs w:val="22"/>
        </w:rPr>
      </w:pPr>
      <w:r>
        <w:rPr>
          <w:bCs w:val="0"/>
          <w:i w:val="0"/>
          <w:noProof/>
          <w:color w:val="0D0D0D" w:themeColor="text1" w:themeTint="F2"/>
          <w:sz w:val="22"/>
          <w:szCs w:val="22"/>
        </w:rPr>
        <w:t xml:space="preserve">izrada </w:t>
      </w:r>
      <w:r w:rsidR="00BA7CC4">
        <w:rPr>
          <w:bCs w:val="0"/>
          <w:i w:val="0"/>
          <w:noProof/>
          <w:color w:val="0D0D0D" w:themeColor="text1" w:themeTint="F2"/>
          <w:sz w:val="22"/>
          <w:szCs w:val="22"/>
        </w:rPr>
        <w:t>geotehničkog elaborata.</w:t>
      </w:r>
    </w:p>
    <w:p w:rsidR="00BA7CC4" w:rsidRPr="00BA7CC4" w:rsidRDefault="00BA7CC4" w:rsidP="007D30AD">
      <w:pPr>
        <w:pStyle w:val="Uvuenotijeloteksta"/>
        <w:ind w:left="1035"/>
        <w:rPr>
          <w:bCs w:val="0"/>
          <w:i w:val="0"/>
          <w:noProof/>
          <w:color w:val="0D0D0D" w:themeColor="text1" w:themeTint="F2"/>
          <w:sz w:val="22"/>
          <w:szCs w:val="22"/>
        </w:rPr>
      </w:pPr>
    </w:p>
    <w:p w:rsidR="006334D0" w:rsidRPr="00D84D81" w:rsidRDefault="00357291" w:rsidP="009B2FCA">
      <w:pPr>
        <w:pStyle w:val="Uvuenotijeloteksta"/>
        <w:rPr>
          <w:b/>
          <w:bCs w:val="0"/>
          <w:i w:val="0"/>
          <w:noProof/>
          <w:sz w:val="22"/>
          <w:szCs w:val="22"/>
        </w:rPr>
      </w:pPr>
      <w:r w:rsidRPr="00D84D81">
        <w:rPr>
          <w:b/>
          <w:bCs w:val="0"/>
          <w:i w:val="0"/>
          <w:noProof/>
          <w:sz w:val="22"/>
          <w:szCs w:val="22"/>
        </w:rPr>
        <w:t>PROGRAM 1017</w:t>
      </w:r>
      <w:r w:rsidR="00EE1301" w:rsidRPr="00D84D81">
        <w:rPr>
          <w:b/>
          <w:bCs w:val="0"/>
          <w:i w:val="0"/>
          <w:noProof/>
          <w:sz w:val="22"/>
          <w:szCs w:val="22"/>
        </w:rPr>
        <w:t>-S</w:t>
      </w:r>
      <w:r w:rsidR="006334D0" w:rsidRPr="00D84D81">
        <w:rPr>
          <w:b/>
          <w:bCs w:val="0"/>
          <w:i w:val="0"/>
          <w:noProof/>
          <w:sz w:val="22"/>
          <w:szCs w:val="22"/>
        </w:rPr>
        <w:t>ocijalna skrb</w:t>
      </w:r>
    </w:p>
    <w:p w:rsidR="00340D73" w:rsidRDefault="00774DEC" w:rsidP="007D30AD">
      <w:pPr>
        <w:pStyle w:val="Uvuenotijeloteksta"/>
        <w:rPr>
          <w:bCs w:val="0"/>
          <w:i w:val="0"/>
          <w:sz w:val="22"/>
          <w:szCs w:val="22"/>
        </w:rPr>
      </w:pPr>
      <w:r w:rsidRPr="00D84D81">
        <w:rPr>
          <w:bCs w:val="0"/>
          <w:i w:val="0"/>
          <w:noProof/>
          <w:sz w:val="22"/>
          <w:szCs w:val="22"/>
        </w:rPr>
        <w:t>A10170</w:t>
      </w:r>
      <w:r w:rsidR="006334D0" w:rsidRPr="00D84D81">
        <w:rPr>
          <w:bCs w:val="0"/>
          <w:i w:val="0"/>
          <w:noProof/>
          <w:sz w:val="22"/>
          <w:szCs w:val="22"/>
        </w:rPr>
        <w:t>1-POMOĆ OBITELJIMA I KUĆANSTVIMA-</w:t>
      </w:r>
      <w:r w:rsidR="00624B06" w:rsidRPr="00D84D81">
        <w:rPr>
          <w:bCs w:val="0"/>
          <w:i w:val="0"/>
          <w:noProof/>
          <w:sz w:val="22"/>
          <w:szCs w:val="22"/>
        </w:rPr>
        <w:t xml:space="preserve"> na temelju Odluke o uvjetima i načinu dodjele jednokratmnih pomoći socijalno ugroženim osobama </w:t>
      </w:r>
      <w:r w:rsidR="00BA7CC4">
        <w:rPr>
          <w:bCs w:val="0"/>
          <w:i w:val="0"/>
          <w:noProof/>
          <w:sz w:val="22"/>
          <w:szCs w:val="22"/>
        </w:rPr>
        <w:t xml:space="preserve">dodijeljeno je 5.457,26 </w:t>
      </w:r>
      <w:r w:rsidR="00624B06" w:rsidRPr="00D84D81">
        <w:rPr>
          <w:bCs w:val="0"/>
          <w:i w:val="0"/>
          <w:noProof/>
          <w:sz w:val="22"/>
          <w:szCs w:val="22"/>
        </w:rPr>
        <w:t>kn socijalno ugroženim osobama za podmi</w:t>
      </w:r>
      <w:r w:rsidR="00340D73" w:rsidRPr="00D84D81">
        <w:rPr>
          <w:bCs w:val="0"/>
          <w:i w:val="0"/>
          <w:noProof/>
          <w:sz w:val="22"/>
          <w:szCs w:val="22"/>
        </w:rPr>
        <w:t>renje osnovnih životnih potreba</w:t>
      </w:r>
      <w:r w:rsidR="00BA7CC4">
        <w:rPr>
          <w:bCs w:val="0"/>
          <w:i w:val="0"/>
          <w:noProof/>
          <w:sz w:val="22"/>
          <w:szCs w:val="22"/>
        </w:rPr>
        <w:t xml:space="preserve"> </w:t>
      </w:r>
      <w:r w:rsidR="00340D73" w:rsidRPr="00D84D81">
        <w:rPr>
          <w:bCs w:val="0"/>
          <w:i w:val="0"/>
          <w:noProof/>
          <w:sz w:val="22"/>
          <w:szCs w:val="22"/>
        </w:rPr>
        <w:t>te radi</w:t>
      </w:r>
      <w:r w:rsidR="0091217F" w:rsidRPr="00D84D81">
        <w:rPr>
          <w:bCs w:val="0"/>
          <w:i w:val="0"/>
          <w:noProof/>
          <w:sz w:val="22"/>
          <w:szCs w:val="22"/>
        </w:rPr>
        <w:t xml:space="preserve"> skupog</w:t>
      </w:r>
      <w:r w:rsidR="00BA7CC4">
        <w:rPr>
          <w:bCs w:val="0"/>
          <w:i w:val="0"/>
          <w:noProof/>
          <w:sz w:val="22"/>
          <w:szCs w:val="22"/>
        </w:rPr>
        <w:t xml:space="preserve"> liječenja teške bolesti.</w:t>
      </w:r>
      <w:r w:rsidR="00340D73">
        <w:rPr>
          <w:bCs w:val="0"/>
          <w:i w:val="0"/>
          <w:sz w:val="22"/>
          <w:szCs w:val="22"/>
        </w:rPr>
        <w:t xml:space="preserve"> </w:t>
      </w:r>
      <w:r w:rsidR="00642B76">
        <w:rPr>
          <w:bCs w:val="0"/>
          <w:i w:val="0"/>
          <w:sz w:val="22"/>
          <w:szCs w:val="22"/>
        </w:rPr>
        <w:t xml:space="preserve">Za Uskrs </w:t>
      </w:r>
      <w:r w:rsidR="00FD2D58">
        <w:rPr>
          <w:bCs w:val="0"/>
          <w:i w:val="0"/>
          <w:sz w:val="22"/>
          <w:szCs w:val="22"/>
        </w:rPr>
        <w:t xml:space="preserve"> i Božić</w:t>
      </w:r>
      <w:r w:rsidR="00571DD1">
        <w:rPr>
          <w:bCs w:val="0"/>
          <w:i w:val="0"/>
          <w:sz w:val="22"/>
          <w:szCs w:val="22"/>
        </w:rPr>
        <w:t xml:space="preserve"> su starijim i bolesnim socijalno ugroženim osobama osigurani poklon paketi u iznosu od</w:t>
      </w:r>
      <w:r w:rsidR="00BA7CC4">
        <w:rPr>
          <w:bCs w:val="0"/>
          <w:i w:val="0"/>
          <w:sz w:val="22"/>
          <w:szCs w:val="22"/>
        </w:rPr>
        <w:t xml:space="preserve"> 106.250,06</w:t>
      </w:r>
      <w:r w:rsidR="003C592D">
        <w:rPr>
          <w:bCs w:val="0"/>
          <w:i w:val="0"/>
          <w:sz w:val="22"/>
          <w:szCs w:val="22"/>
        </w:rPr>
        <w:t xml:space="preserve"> </w:t>
      </w:r>
      <w:r w:rsidR="00390EA0">
        <w:rPr>
          <w:bCs w:val="0"/>
          <w:i w:val="0"/>
          <w:sz w:val="22"/>
          <w:szCs w:val="22"/>
        </w:rPr>
        <w:t xml:space="preserve"> kn.</w:t>
      </w:r>
      <w:r w:rsidR="00FD2D58">
        <w:rPr>
          <w:bCs w:val="0"/>
          <w:i w:val="0"/>
          <w:sz w:val="22"/>
          <w:szCs w:val="22"/>
        </w:rPr>
        <w:t xml:space="preserve"> Iz Proračuna su isplaćivana sredstva za podmirenje troškova </w:t>
      </w:r>
      <w:r w:rsidR="003C592D">
        <w:rPr>
          <w:bCs w:val="0"/>
          <w:i w:val="0"/>
          <w:sz w:val="22"/>
          <w:szCs w:val="22"/>
        </w:rPr>
        <w:t xml:space="preserve"> ogrijeva što je transfer iz državnog proračuna koji </w:t>
      </w:r>
      <w:r w:rsidR="00FD2D58">
        <w:rPr>
          <w:bCs w:val="0"/>
          <w:i w:val="0"/>
          <w:sz w:val="22"/>
          <w:szCs w:val="22"/>
        </w:rPr>
        <w:t xml:space="preserve">se dijeli lokalnim korisnicima i to u iznosu od </w:t>
      </w:r>
      <w:r w:rsidR="00BA7CC4">
        <w:rPr>
          <w:bCs w:val="0"/>
          <w:i w:val="0"/>
          <w:sz w:val="22"/>
          <w:szCs w:val="22"/>
        </w:rPr>
        <w:t>50.400</w:t>
      </w:r>
      <w:r w:rsidR="007D30AD">
        <w:rPr>
          <w:bCs w:val="0"/>
          <w:i w:val="0"/>
          <w:sz w:val="22"/>
          <w:szCs w:val="22"/>
        </w:rPr>
        <w:t xml:space="preserve"> kn</w:t>
      </w:r>
    </w:p>
    <w:p w:rsidR="00BA7CC4" w:rsidRDefault="002F035A" w:rsidP="00357291">
      <w:pPr>
        <w:pStyle w:val="Uvuenotijeloteksta"/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      Ukupno je za progra</w:t>
      </w:r>
      <w:r w:rsidR="00BA7CC4">
        <w:rPr>
          <w:bCs w:val="0"/>
          <w:i w:val="0"/>
          <w:sz w:val="22"/>
          <w:szCs w:val="22"/>
        </w:rPr>
        <w:t xml:space="preserve">me socijalne zaštite iz općinskog proračuna za 2020. godinu isplaćeno 162.107,32 kn što je 95,36 </w:t>
      </w:r>
      <w:r>
        <w:rPr>
          <w:bCs w:val="0"/>
          <w:i w:val="0"/>
          <w:sz w:val="22"/>
          <w:szCs w:val="22"/>
        </w:rPr>
        <w:t>% od planiranih sredstava.</w:t>
      </w:r>
    </w:p>
    <w:p w:rsidR="00340D73" w:rsidRDefault="00BA7CC4" w:rsidP="00340D73">
      <w:pPr>
        <w:pStyle w:val="Uvuenotijeloteksta"/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    </w:t>
      </w:r>
      <w:r w:rsidR="002F035A">
        <w:rPr>
          <w:bCs w:val="0"/>
          <w:i w:val="0"/>
          <w:sz w:val="22"/>
          <w:szCs w:val="22"/>
        </w:rPr>
        <w:t xml:space="preserve">        </w:t>
      </w:r>
    </w:p>
    <w:p w:rsidR="00F911EA" w:rsidRDefault="00F911EA" w:rsidP="00340D73">
      <w:pPr>
        <w:pStyle w:val="Uvuenotijeloteksta"/>
        <w:rPr>
          <w:b/>
          <w:bCs w:val="0"/>
          <w:i w:val="0"/>
          <w:sz w:val="22"/>
          <w:szCs w:val="22"/>
        </w:rPr>
      </w:pPr>
      <w:r>
        <w:rPr>
          <w:b/>
          <w:bCs w:val="0"/>
          <w:i w:val="0"/>
          <w:sz w:val="22"/>
          <w:szCs w:val="22"/>
        </w:rPr>
        <w:t>RAZDJEL 003 KORISNICI PRORAČUNA</w:t>
      </w:r>
    </w:p>
    <w:p w:rsidR="00F911EA" w:rsidRDefault="00F911EA" w:rsidP="00340D73">
      <w:pPr>
        <w:pStyle w:val="Uvuenotijeloteksta"/>
        <w:rPr>
          <w:b/>
          <w:bCs w:val="0"/>
          <w:i w:val="0"/>
          <w:sz w:val="22"/>
          <w:szCs w:val="22"/>
        </w:rPr>
      </w:pPr>
      <w:r>
        <w:rPr>
          <w:b/>
          <w:bCs w:val="0"/>
          <w:i w:val="0"/>
          <w:sz w:val="22"/>
          <w:szCs w:val="22"/>
        </w:rPr>
        <w:t>GLAVA 003 KORISNICI PRORAČUNA</w:t>
      </w:r>
    </w:p>
    <w:p w:rsidR="00F911EA" w:rsidRDefault="00F911EA" w:rsidP="00340D73">
      <w:pPr>
        <w:pStyle w:val="Uvuenotijeloteksta"/>
        <w:rPr>
          <w:b/>
          <w:bCs w:val="0"/>
          <w:i w:val="0"/>
          <w:sz w:val="22"/>
          <w:szCs w:val="22"/>
        </w:rPr>
      </w:pPr>
    </w:p>
    <w:p w:rsidR="00F911EA" w:rsidRDefault="001D62C8" w:rsidP="006334D0">
      <w:pPr>
        <w:pStyle w:val="Uvuenotijeloteksta"/>
        <w:rPr>
          <w:b/>
          <w:bCs w:val="0"/>
          <w:i w:val="0"/>
          <w:sz w:val="22"/>
          <w:szCs w:val="22"/>
        </w:rPr>
      </w:pPr>
      <w:r>
        <w:rPr>
          <w:b/>
          <w:bCs w:val="0"/>
          <w:i w:val="0"/>
          <w:sz w:val="22"/>
          <w:szCs w:val="22"/>
        </w:rPr>
        <w:t>PROGRAM 1018-Dječji vrtić Kotoriba</w:t>
      </w:r>
    </w:p>
    <w:p w:rsidR="001D62C8" w:rsidRDefault="00C86ED2" w:rsidP="001D62C8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A10180</w:t>
      </w:r>
      <w:r w:rsidR="001D62C8">
        <w:rPr>
          <w:bCs w:val="0"/>
          <w:i w:val="0"/>
          <w:sz w:val="22"/>
          <w:szCs w:val="22"/>
        </w:rPr>
        <w:t>1-REDOVNA DJELATNOST-</w:t>
      </w:r>
      <w:r w:rsidR="00E1022D">
        <w:rPr>
          <w:bCs w:val="0"/>
          <w:i w:val="0"/>
          <w:sz w:val="22"/>
          <w:szCs w:val="22"/>
        </w:rPr>
        <w:t xml:space="preserve"> O</w:t>
      </w:r>
      <w:r w:rsidR="001D62C8" w:rsidRPr="001D62C8">
        <w:rPr>
          <w:bCs w:val="0"/>
          <w:i w:val="0"/>
          <w:sz w:val="22"/>
          <w:szCs w:val="22"/>
        </w:rPr>
        <w:t>pćina sufina</w:t>
      </w:r>
      <w:r w:rsidR="00C47F45">
        <w:rPr>
          <w:bCs w:val="0"/>
          <w:i w:val="0"/>
          <w:sz w:val="22"/>
          <w:szCs w:val="22"/>
        </w:rPr>
        <w:t>ncira  boravak djece u vrtiću, te</w:t>
      </w:r>
      <w:r w:rsidR="001D62C8" w:rsidRPr="001D62C8">
        <w:rPr>
          <w:bCs w:val="0"/>
          <w:i w:val="0"/>
          <w:sz w:val="22"/>
          <w:szCs w:val="22"/>
        </w:rPr>
        <w:t xml:space="preserve"> temeljem Zakona o predškolskom odgoju osigurava sredstva za plaće i ostala materijalna prava zaposlenik</w:t>
      </w:r>
      <w:r w:rsidR="00D95536">
        <w:rPr>
          <w:bCs w:val="0"/>
          <w:i w:val="0"/>
          <w:sz w:val="22"/>
          <w:szCs w:val="22"/>
        </w:rPr>
        <w:t xml:space="preserve">a, </w:t>
      </w:r>
      <w:r w:rsidR="00C87F06">
        <w:rPr>
          <w:bCs w:val="0"/>
          <w:i w:val="0"/>
          <w:sz w:val="22"/>
          <w:szCs w:val="22"/>
        </w:rPr>
        <w:t>materijalne rashode.</w:t>
      </w:r>
      <w:r w:rsidR="000F2DB6">
        <w:rPr>
          <w:bCs w:val="0"/>
          <w:i w:val="0"/>
          <w:sz w:val="22"/>
          <w:szCs w:val="22"/>
        </w:rPr>
        <w:t xml:space="preserve"> </w:t>
      </w:r>
      <w:r w:rsidR="00185F09">
        <w:rPr>
          <w:bCs w:val="0"/>
          <w:i w:val="0"/>
          <w:sz w:val="22"/>
          <w:szCs w:val="22"/>
        </w:rPr>
        <w:t>Sufinancirala je dogradnju i rekonstrukciju dječjeg vrtića –Mjera 7.1.</w:t>
      </w:r>
    </w:p>
    <w:p w:rsidR="00D95536" w:rsidRDefault="00E22D0F" w:rsidP="00EE1301">
      <w:pPr>
        <w:pStyle w:val="Uvuenotijeloteksta"/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     </w:t>
      </w:r>
      <w:r w:rsidR="00EE1301">
        <w:rPr>
          <w:bCs w:val="0"/>
          <w:i w:val="0"/>
          <w:sz w:val="22"/>
          <w:szCs w:val="22"/>
        </w:rPr>
        <w:t xml:space="preserve"> Ukupno  je za Dječji vrtić  iz Proračuna Općine isp</w:t>
      </w:r>
      <w:r w:rsidR="00C87F06">
        <w:rPr>
          <w:bCs w:val="0"/>
          <w:i w:val="0"/>
          <w:sz w:val="22"/>
          <w:szCs w:val="22"/>
        </w:rPr>
        <w:t>l</w:t>
      </w:r>
      <w:r w:rsidR="00D95536">
        <w:rPr>
          <w:bCs w:val="0"/>
          <w:i w:val="0"/>
          <w:sz w:val="22"/>
          <w:szCs w:val="22"/>
        </w:rPr>
        <w:t>aćeno  619.985,15</w:t>
      </w:r>
      <w:r w:rsidR="00DE5D24">
        <w:rPr>
          <w:bCs w:val="0"/>
          <w:i w:val="0"/>
          <w:sz w:val="22"/>
          <w:szCs w:val="22"/>
        </w:rPr>
        <w:t xml:space="preserve"> kuna, </w:t>
      </w:r>
      <w:r w:rsidR="00D95536">
        <w:rPr>
          <w:bCs w:val="0"/>
          <w:i w:val="0"/>
          <w:sz w:val="22"/>
          <w:szCs w:val="22"/>
        </w:rPr>
        <w:t>dok je  iznos od 926,961,01 kn bespovratno dodijeljen Dječjem vrtiću Kotoriba</w:t>
      </w:r>
    </w:p>
    <w:p w:rsidR="00DE5D24" w:rsidRDefault="00D95536" w:rsidP="00EE1301">
      <w:pPr>
        <w:pStyle w:val="Uvuenotijeloteksta"/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     za rekonstrukciju dječjeg vrtića,a za koje je iznose se eliminiraju rashodi Dječjeg vrtića Kotoriba radi izbjegavanja dvostrukog prikazivanja podataka.</w:t>
      </w:r>
    </w:p>
    <w:p w:rsidR="00022176" w:rsidRDefault="00436C03" w:rsidP="00642B76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A1018</w:t>
      </w:r>
      <w:r w:rsidR="000F2DB6">
        <w:rPr>
          <w:bCs w:val="0"/>
          <w:i w:val="0"/>
          <w:sz w:val="22"/>
          <w:szCs w:val="22"/>
        </w:rPr>
        <w:t>02-PLAN I PROGRAM DJEČJEG VRTIĆA KOTORIBA-temeljem dostavl</w:t>
      </w:r>
      <w:r w:rsidR="00642B76">
        <w:rPr>
          <w:bCs w:val="0"/>
          <w:i w:val="0"/>
          <w:sz w:val="22"/>
          <w:szCs w:val="22"/>
        </w:rPr>
        <w:t>jenih</w:t>
      </w:r>
      <w:r w:rsidR="00185F09">
        <w:rPr>
          <w:bCs w:val="0"/>
          <w:i w:val="0"/>
          <w:sz w:val="22"/>
          <w:szCs w:val="22"/>
        </w:rPr>
        <w:t xml:space="preserve"> godišnjih </w:t>
      </w:r>
      <w:r w:rsidR="00642B76">
        <w:rPr>
          <w:bCs w:val="0"/>
          <w:i w:val="0"/>
          <w:sz w:val="22"/>
          <w:szCs w:val="22"/>
        </w:rPr>
        <w:t xml:space="preserve"> izvješta</w:t>
      </w:r>
      <w:r w:rsidR="00185F09">
        <w:rPr>
          <w:bCs w:val="0"/>
          <w:i w:val="0"/>
          <w:sz w:val="22"/>
          <w:szCs w:val="22"/>
        </w:rPr>
        <w:t xml:space="preserve">ja za </w:t>
      </w:r>
      <w:r w:rsidR="00D95536">
        <w:rPr>
          <w:bCs w:val="0"/>
          <w:i w:val="0"/>
          <w:sz w:val="22"/>
          <w:szCs w:val="22"/>
        </w:rPr>
        <w:t>2020</w:t>
      </w:r>
      <w:r w:rsidR="00185F09">
        <w:rPr>
          <w:bCs w:val="0"/>
          <w:i w:val="0"/>
          <w:sz w:val="22"/>
          <w:szCs w:val="22"/>
        </w:rPr>
        <w:t>. godinu</w:t>
      </w:r>
      <w:r w:rsidR="000F2DB6">
        <w:rPr>
          <w:bCs w:val="0"/>
          <w:i w:val="0"/>
          <w:sz w:val="22"/>
          <w:szCs w:val="22"/>
        </w:rPr>
        <w:t xml:space="preserve"> </w:t>
      </w:r>
      <w:r w:rsidR="00022176">
        <w:rPr>
          <w:bCs w:val="0"/>
          <w:i w:val="0"/>
          <w:sz w:val="22"/>
          <w:szCs w:val="22"/>
        </w:rPr>
        <w:t>evidentirani su rashodi koji se odnose na troškove Dječjeg vrtića</w:t>
      </w:r>
      <w:r w:rsidR="00390EA0">
        <w:rPr>
          <w:bCs w:val="0"/>
          <w:i w:val="0"/>
          <w:sz w:val="22"/>
          <w:szCs w:val="22"/>
        </w:rPr>
        <w:t xml:space="preserve"> Kotoriba.</w:t>
      </w:r>
    </w:p>
    <w:p w:rsidR="006E788F" w:rsidRDefault="00EE1301" w:rsidP="00C47F45">
      <w:pPr>
        <w:pStyle w:val="Uvuenotijeloteksta"/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     </w:t>
      </w:r>
    </w:p>
    <w:p w:rsidR="006E788F" w:rsidRDefault="00A80FE3" w:rsidP="001D62C8">
      <w:pPr>
        <w:pStyle w:val="Uvuenotijeloteksta"/>
        <w:rPr>
          <w:b/>
          <w:bCs w:val="0"/>
          <w:i w:val="0"/>
          <w:sz w:val="22"/>
          <w:szCs w:val="22"/>
        </w:rPr>
      </w:pPr>
      <w:r>
        <w:rPr>
          <w:b/>
          <w:bCs w:val="0"/>
          <w:i w:val="0"/>
          <w:sz w:val="22"/>
          <w:szCs w:val="22"/>
        </w:rPr>
        <w:t>PROGRAM</w:t>
      </w:r>
      <w:r w:rsidR="006E788F">
        <w:rPr>
          <w:b/>
          <w:bCs w:val="0"/>
          <w:i w:val="0"/>
          <w:sz w:val="22"/>
          <w:szCs w:val="22"/>
        </w:rPr>
        <w:t xml:space="preserve"> 1019-Knjižnica i čitaonica Kotoriba</w:t>
      </w:r>
    </w:p>
    <w:p w:rsidR="008C76A5" w:rsidRDefault="00436C03" w:rsidP="00471BDA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A101901</w:t>
      </w:r>
      <w:r w:rsidR="006E788F">
        <w:rPr>
          <w:bCs w:val="0"/>
          <w:i w:val="0"/>
          <w:sz w:val="22"/>
          <w:szCs w:val="22"/>
        </w:rPr>
        <w:t>1-REDOVNA DJELATNOST-</w:t>
      </w:r>
      <w:r w:rsidR="00A8735A">
        <w:rPr>
          <w:bCs w:val="0"/>
          <w:i w:val="0"/>
          <w:sz w:val="22"/>
          <w:szCs w:val="22"/>
        </w:rPr>
        <w:t xml:space="preserve"> </w:t>
      </w:r>
      <w:r w:rsidR="006E788F" w:rsidRPr="006E788F">
        <w:rPr>
          <w:bCs w:val="0"/>
          <w:i w:val="0"/>
          <w:sz w:val="22"/>
          <w:szCs w:val="22"/>
        </w:rPr>
        <w:t>Općina Kotoriba kao osnivač sufinancira rashode za zaposlene, za energi</w:t>
      </w:r>
      <w:r w:rsidR="006E788F">
        <w:rPr>
          <w:bCs w:val="0"/>
          <w:i w:val="0"/>
          <w:sz w:val="22"/>
          <w:szCs w:val="22"/>
        </w:rPr>
        <w:t>ju i ostale materijalne rashode, te nabavu knjiga.</w:t>
      </w:r>
    </w:p>
    <w:p w:rsidR="00DE5D24" w:rsidRDefault="00DE5D24" w:rsidP="00DE5D24">
      <w:pPr>
        <w:pStyle w:val="Uvuenotijeloteksta"/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      </w:t>
      </w:r>
      <w:r w:rsidR="00E22D0F">
        <w:rPr>
          <w:bCs w:val="0"/>
          <w:i w:val="0"/>
          <w:sz w:val="22"/>
          <w:szCs w:val="22"/>
        </w:rPr>
        <w:t>Ukupno je za Knjižnicu i čitaonicu  iz Pror</w:t>
      </w:r>
      <w:r w:rsidR="00D95536">
        <w:rPr>
          <w:bCs w:val="0"/>
          <w:i w:val="0"/>
          <w:sz w:val="22"/>
          <w:szCs w:val="22"/>
        </w:rPr>
        <w:t>ačuna Općine isplaćeno 103</w:t>
      </w:r>
      <w:r w:rsidR="00185F09">
        <w:rPr>
          <w:bCs w:val="0"/>
          <w:i w:val="0"/>
          <w:sz w:val="22"/>
          <w:szCs w:val="22"/>
        </w:rPr>
        <w:t>.000</w:t>
      </w:r>
      <w:r w:rsidR="00436C03">
        <w:rPr>
          <w:bCs w:val="0"/>
          <w:i w:val="0"/>
          <w:sz w:val="22"/>
          <w:szCs w:val="22"/>
        </w:rPr>
        <w:t xml:space="preserve"> kn</w:t>
      </w:r>
      <w:r>
        <w:rPr>
          <w:bCs w:val="0"/>
          <w:i w:val="0"/>
          <w:sz w:val="22"/>
          <w:szCs w:val="22"/>
        </w:rPr>
        <w:t>,</w:t>
      </w:r>
      <w:r w:rsidR="00A62194">
        <w:rPr>
          <w:bCs w:val="0"/>
          <w:i w:val="0"/>
          <w:sz w:val="22"/>
          <w:szCs w:val="22"/>
        </w:rPr>
        <w:t xml:space="preserve"> </w:t>
      </w:r>
      <w:bookmarkStart w:id="0" w:name="_GoBack"/>
      <w:bookmarkEnd w:id="0"/>
      <w:r>
        <w:rPr>
          <w:bCs w:val="0"/>
          <w:i w:val="0"/>
          <w:sz w:val="22"/>
          <w:szCs w:val="22"/>
        </w:rPr>
        <w:t>a za koji iznos se eliminiraju rashodi  Knjižnice i čitaonice Kotoriba radi izbje-</w:t>
      </w:r>
    </w:p>
    <w:p w:rsidR="00E22D0F" w:rsidRDefault="00DE5D24" w:rsidP="00AB7B42">
      <w:pPr>
        <w:pStyle w:val="Uvuenotijeloteksta"/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      gavanja dvostrukog prikazivanja podataka.</w:t>
      </w:r>
    </w:p>
    <w:p w:rsidR="008B11FA" w:rsidRDefault="00436C03" w:rsidP="00AB7B42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A101902</w:t>
      </w:r>
      <w:r w:rsidR="00022176">
        <w:rPr>
          <w:bCs w:val="0"/>
          <w:i w:val="0"/>
          <w:sz w:val="22"/>
          <w:szCs w:val="22"/>
        </w:rPr>
        <w:t>-PLAN I PROGRAM KNJIŽNICE I ČITAONICE KOTORIBA- temeljem dostav</w:t>
      </w:r>
      <w:r w:rsidR="00642B76">
        <w:rPr>
          <w:bCs w:val="0"/>
          <w:i w:val="0"/>
          <w:sz w:val="22"/>
          <w:szCs w:val="22"/>
        </w:rPr>
        <w:t>ljenih</w:t>
      </w:r>
      <w:r w:rsidR="00C87F06">
        <w:rPr>
          <w:bCs w:val="0"/>
          <w:i w:val="0"/>
          <w:sz w:val="22"/>
          <w:szCs w:val="22"/>
        </w:rPr>
        <w:t xml:space="preserve"> </w:t>
      </w:r>
      <w:r w:rsidR="00185F09">
        <w:rPr>
          <w:bCs w:val="0"/>
          <w:i w:val="0"/>
          <w:sz w:val="22"/>
          <w:szCs w:val="22"/>
        </w:rPr>
        <w:t xml:space="preserve"> godišnjih  financijskih izvještaja </w:t>
      </w:r>
      <w:r w:rsidR="00AB7B42">
        <w:rPr>
          <w:bCs w:val="0"/>
          <w:i w:val="0"/>
          <w:sz w:val="22"/>
          <w:szCs w:val="22"/>
        </w:rPr>
        <w:t>za 2020</w:t>
      </w:r>
      <w:r w:rsidR="00185F09">
        <w:rPr>
          <w:bCs w:val="0"/>
          <w:i w:val="0"/>
          <w:sz w:val="22"/>
          <w:szCs w:val="22"/>
        </w:rPr>
        <w:t>. godinu</w:t>
      </w:r>
      <w:r w:rsidR="00022176">
        <w:rPr>
          <w:bCs w:val="0"/>
          <w:i w:val="0"/>
          <w:sz w:val="22"/>
          <w:szCs w:val="22"/>
        </w:rPr>
        <w:t xml:space="preserve"> evidentirani su rashodi koji se odnose na troškove poslovanja</w:t>
      </w:r>
      <w:r>
        <w:rPr>
          <w:bCs w:val="0"/>
          <w:i w:val="0"/>
          <w:sz w:val="22"/>
          <w:szCs w:val="22"/>
        </w:rPr>
        <w:t xml:space="preserve"> knjižnice i čitaonice Kotoriba bez troškova</w:t>
      </w:r>
      <w:r w:rsidR="00AB7B42">
        <w:rPr>
          <w:bCs w:val="0"/>
          <w:i w:val="0"/>
          <w:sz w:val="22"/>
          <w:szCs w:val="22"/>
        </w:rPr>
        <w:t>.</w:t>
      </w:r>
    </w:p>
    <w:p w:rsidR="008B11FA" w:rsidRDefault="008B11FA" w:rsidP="00A8735A">
      <w:pPr>
        <w:pStyle w:val="Uvuenotijeloteksta"/>
        <w:rPr>
          <w:bCs w:val="0"/>
          <w:i w:val="0"/>
          <w:sz w:val="22"/>
          <w:szCs w:val="22"/>
        </w:rPr>
      </w:pPr>
    </w:p>
    <w:p w:rsidR="00E05CC5" w:rsidRDefault="00E05CC5" w:rsidP="00AB7B42">
      <w:pPr>
        <w:pStyle w:val="Uvuenotijeloteksta"/>
        <w:ind w:left="0"/>
        <w:rPr>
          <w:bCs w:val="0"/>
          <w:i w:val="0"/>
          <w:sz w:val="22"/>
          <w:szCs w:val="22"/>
        </w:rPr>
      </w:pPr>
    </w:p>
    <w:p w:rsidR="00AB7B42" w:rsidRDefault="00AB7B42" w:rsidP="00AB7B42">
      <w:pPr>
        <w:pStyle w:val="Uvuenotijeloteksta"/>
        <w:ind w:left="0"/>
        <w:rPr>
          <w:bCs w:val="0"/>
          <w:i w:val="0"/>
          <w:sz w:val="22"/>
          <w:szCs w:val="22"/>
        </w:rPr>
      </w:pPr>
    </w:p>
    <w:p w:rsidR="00E05CC5" w:rsidRDefault="00E05CC5" w:rsidP="00A8735A">
      <w:pPr>
        <w:pStyle w:val="Uvuenotijeloteksta"/>
        <w:rPr>
          <w:bCs w:val="0"/>
          <w:i w:val="0"/>
          <w:sz w:val="22"/>
          <w:szCs w:val="22"/>
        </w:rPr>
      </w:pPr>
    </w:p>
    <w:p w:rsidR="00E05CC5" w:rsidRDefault="00E05CC5" w:rsidP="00A8735A">
      <w:pPr>
        <w:pStyle w:val="Uvuenotijeloteksta"/>
        <w:rPr>
          <w:bCs w:val="0"/>
          <w:i w:val="0"/>
          <w:sz w:val="22"/>
          <w:szCs w:val="22"/>
        </w:rPr>
      </w:pPr>
    </w:p>
    <w:p w:rsidR="00E05CC5" w:rsidRDefault="00E05CC5" w:rsidP="00A8735A">
      <w:pPr>
        <w:pStyle w:val="Uvuenotijeloteksta"/>
        <w:rPr>
          <w:bCs w:val="0"/>
          <w:i w:val="0"/>
          <w:sz w:val="22"/>
          <w:szCs w:val="22"/>
        </w:rPr>
      </w:pPr>
    </w:p>
    <w:p w:rsidR="00C47F45" w:rsidRDefault="00C47F45" w:rsidP="00E05CC5">
      <w:pPr>
        <w:pStyle w:val="Uvuenotijeloteksta"/>
        <w:ind w:left="0"/>
        <w:rPr>
          <w:bCs w:val="0"/>
          <w:i w:val="0"/>
          <w:sz w:val="22"/>
          <w:szCs w:val="22"/>
        </w:rPr>
      </w:pPr>
    </w:p>
    <w:p w:rsidR="00C22F81" w:rsidRDefault="00C47F45" w:rsidP="001B339E">
      <w:pPr>
        <w:pStyle w:val="Uvuenotijeloteksta"/>
        <w:rPr>
          <w:b/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lastRenderedPageBreak/>
        <w:t xml:space="preserve">                                                                  </w:t>
      </w:r>
      <w:r>
        <w:rPr>
          <w:b/>
          <w:bCs w:val="0"/>
          <w:i w:val="0"/>
          <w:sz w:val="22"/>
          <w:szCs w:val="22"/>
        </w:rPr>
        <w:t>IZVJEŠTAJ O P</w:t>
      </w:r>
      <w:r w:rsidR="001B339E">
        <w:rPr>
          <w:b/>
          <w:bCs w:val="0"/>
          <w:i w:val="0"/>
          <w:sz w:val="22"/>
          <w:szCs w:val="22"/>
        </w:rPr>
        <w:t>ROVEDBI PLANA RAZVOJNIH PROGRAMA</w:t>
      </w:r>
    </w:p>
    <w:p w:rsidR="00C47F45" w:rsidRDefault="00C47F45" w:rsidP="00A8735A">
      <w:pPr>
        <w:pStyle w:val="Uvuenotijeloteksta"/>
        <w:rPr>
          <w:b/>
          <w:bCs w:val="0"/>
          <w:i w:val="0"/>
          <w:sz w:val="22"/>
          <w:szCs w:val="22"/>
        </w:rPr>
      </w:pPr>
    </w:p>
    <w:p w:rsidR="00C60B82" w:rsidRDefault="00C47F45" w:rsidP="00B15F7C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Plan razvojnih programa sastavni je dio proračuna lokalne jedinice, a sastavlja se, kao i proračun, za trogodišnje razdoblje. Zakonom o proračunu </w:t>
      </w:r>
      <w:r w:rsidR="00C60B82">
        <w:rPr>
          <w:bCs w:val="0"/>
          <w:i w:val="0"/>
          <w:sz w:val="22"/>
          <w:szCs w:val="22"/>
        </w:rPr>
        <w:t xml:space="preserve">definiran je </w:t>
      </w:r>
      <w:r w:rsidR="001B339E">
        <w:rPr>
          <w:bCs w:val="0"/>
          <w:i w:val="0"/>
          <w:sz w:val="22"/>
          <w:szCs w:val="22"/>
        </w:rPr>
        <w:t xml:space="preserve"> kao </w:t>
      </w:r>
      <w:r w:rsidR="00C60B82">
        <w:rPr>
          <w:bCs w:val="0"/>
          <w:i w:val="0"/>
          <w:sz w:val="22"/>
          <w:szCs w:val="22"/>
        </w:rPr>
        <w:t>dokument koji sadrži ciljeve i prioritete razvoja jedinice lokalne i područne (regionalne) samouprave</w:t>
      </w:r>
      <w:r w:rsidR="001B339E">
        <w:rPr>
          <w:bCs w:val="0"/>
          <w:i w:val="0"/>
          <w:sz w:val="22"/>
          <w:szCs w:val="22"/>
        </w:rPr>
        <w:t xml:space="preserve"> (utvrđene u Strateškom razvojnom programu Općine Kotorib</w:t>
      </w:r>
      <w:r w:rsidR="00185F09">
        <w:rPr>
          <w:bCs w:val="0"/>
          <w:i w:val="0"/>
          <w:sz w:val="22"/>
          <w:szCs w:val="22"/>
        </w:rPr>
        <w:t>a za razdoblje do 2021</w:t>
      </w:r>
      <w:r w:rsidR="00B15F7C">
        <w:rPr>
          <w:bCs w:val="0"/>
          <w:i w:val="0"/>
          <w:sz w:val="22"/>
          <w:szCs w:val="22"/>
        </w:rPr>
        <w:t>. godine) koji su povezani</w:t>
      </w:r>
      <w:r w:rsidR="00C60B82">
        <w:rPr>
          <w:bCs w:val="0"/>
          <w:i w:val="0"/>
          <w:sz w:val="22"/>
          <w:szCs w:val="22"/>
        </w:rPr>
        <w:t xml:space="preserve"> s programskom i organizacijskom klasifikacijo</w:t>
      </w:r>
      <w:r w:rsidR="00621B25">
        <w:rPr>
          <w:bCs w:val="0"/>
          <w:i w:val="0"/>
          <w:sz w:val="22"/>
          <w:szCs w:val="22"/>
        </w:rPr>
        <w:t xml:space="preserve">m proračuna. Ministar financija </w:t>
      </w:r>
      <w:r w:rsidR="00C60B82">
        <w:rPr>
          <w:bCs w:val="0"/>
          <w:i w:val="0"/>
          <w:sz w:val="22"/>
          <w:szCs w:val="22"/>
        </w:rPr>
        <w:t xml:space="preserve"> uz suglasnost ministra nadležnog za regionalni razvoj, trebao je, sukladno Zakonu o proračunu, donijeti pravilnik kojim bi se propisao sadržaj i metodologija izrade plana razvojnih programa te sustav praćenja provedbe razvojnih programa.</w:t>
      </w:r>
      <w:r w:rsidR="00B15F7C">
        <w:rPr>
          <w:bCs w:val="0"/>
          <w:i w:val="0"/>
          <w:sz w:val="22"/>
          <w:szCs w:val="22"/>
        </w:rPr>
        <w:t xml:space="preserve"> Budući da pravilnik nije donesen, Izvještaj o provedbi plana razvojnih programa donosi se u sadržaju i obliku temeljem usmenih sugestija i preporuka na seminarima. </w:t>
      </w:r>
    </w:p>
    <w:p w:rsidR="00C60B82" w:rsidRDefault="00C60B82" w:rsidP="00B15F7C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Plan razvojnih programa već se nekoliko godina donosi u okviru proračuna, ali obveza izrade izvješća o njegovom izvršenju nije bila propisana. Dana 1.1.2016. godine stupile su na snagu odredbe Zakona o proračunu koje propisuju obvezu izrade Izvještaja o provedbi Plana razvojnih programa te se on prvi puta izradio uz izvršenje proračuna za 2015. godinu. </w:t>
      </w:r>
    </w:p>
    <w:p w:rsidR="00D23B00" w:rsidRDefault="00030689" w:rsidP="00A8735A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U izvještaju s</w:t>
      </w:r>
      <w:r w:rsidR="00D23B00">
        <w:rPr>
          <w:bCs w:val="0"/>
          <w:i w:val="0"/>
          <w:sz w:val="22"/>
          <w:szCs w:val="22"/>
        </w:rPr>
        <w:t>u vidljiva ostvarenja izvršenja plana</w:t>
      </w:r>
      <w:r w:rsidR="00AB7B42">
        <w:rPr>
          <w:bCs w:val="0"/>
          <w:i w:val="0"/>
          <w:sz w:val="22"/>
          <w:szCs w:val="22"/>
        </w:rPr>
        <w:t xml:space="preserve"> ( vrijednosno) za 2020</w:t>
      </w:r>
      <w:r w:rsidR="00185F09">
        <w:rPr>
          <w:bCs w:val="0"/>
          <w:i w:val="0"/>
          <w:sz w:val="22"/>
          <w:szCs w:val="22"/>
        </w:rPr>
        <w:t>. godinu</w:t>
      </w:r>
      <w:r w:rsidR="00D23B00">
        <w:rPr>
          <w:bCs w:val="0"/>
          <w:i w:val="0"/>
          <w:sz w:val="22"/>
          <w:szCs w:val="22"/>
        </w:rPr>
        <w:t xml:space="preserve"> u o</w:t>
      </w:r>
      <w:r>
        <w:rPr>
          <w:bCs w:val="0"/>
          <w:i w:val="0"/>
          <w:sz w:val="22"/>
          <w:szCs w:val="22"/>
        </w:rPr>
        <w:t>dnosu na planirane vrijednosti (temeljem zadanih pokazatelja rezultata).</w:t>
      </w:r>
    </w:p>
    <w:p w:rsidR="006F08FD" w:rsidRDefault="006F08FD" w:rsidP="00A8735A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Ostvarenje ciljeva prati se kroz izvršenje programa i aktivnosti vezanih uz stvaranje p</w:t>
      </w:r>
      <w:r w:rsidR="0047351A">
        <w:rPr>
          <w:bCs w:val="0"/>
          <w:i w:val="0"/>
          <w:sz w:val="22"/>
          <w:szCs w:val="22"/>
        </w:rPr>
        <w:t>reduvjeta za uređenje i izgradnju gospodarske zone,</w:t>
      </w:r>
      <w:r>
        <w:rPr>
          <w:bCs w:val="0"/>
          <w:i w:val="0"/>
          <w:sz w:val="22"/>
          <w:szCs w:val="22"/>
        </w:rPr>
        <w:t>, komunalne</w:t>
      </w:r>
      <w:r w:rsidR="00C22F81">
        <w:rPr>
          <w:bCs w:val="0"/>
          <w:i w:val="0"/>
          <w:sz w:val="22"/>
          <w:szCs w:val="22"/>
        </w:rPr>
        <w:t xml:space="preserve"> i prometne </w:t>
      </w:r>
      <w:r>
        <w:rPr>
          <w:bCs w:val="0"/>
          <w:i w:val="0"/>
          <w:sz w:val="22"/>
          <w:szCs w:val="22"/>
        </w:rPr>
        <w:t xml:space="preserve"> infrastrukture</w:t>
      </w:r>
      <w:r w:rsidR="00C22F81">
        <w:rPr>
          <w:bCs w:val="0"/>
          <w:i w:val="0"/>
          <w:sz w:val="22"/>
          <w:szCs w:val="22"/>
        </w:rPr>
        <w:t xml:space="preserve"> i ruralnog prostora</w:t>
      </w:r>
      <w:r>
        <w:rPr>
          <w:bCs w:val="0"/>
          <w:i w:val="0"/>
          <w:sz w:val="22"/>
          <w:szCs w:val="22"/>
        </w:rPr>
        <w:t>,</w:t>
      </w:r>
      <w:r w:rsidR="000B4BE1">
        <w:rPr>
          <w:bCs w:val="0"/>
          <w:i w:val="0"/>
          <w:sz w:val="22"/>
          <w:szCs w:val="22"/>
        </w:rPr>
        <w:t xml:space="preserve"> upravljanje imovinom </w:t>
      </w:r>
      <w:r>
        <w:rPr>
          <w:bCs w:val="0"/>
          <w:i w:val="0"/>
          <w:sz w:val="22"/>
          <w:szCs w:val="22"/>
        </w:rPr>
        <w:t xml:space="preserve"> unapređenje predškolskog odgoja i obrazovanja, promicanje zdravstvene zaštite i zdravog života, unapređenje rada organizacija civilnog društva, jačanje socijalne integracije marginaliziranih društvenih skupina i unapređenje uvjeta stanovanja,  očuvanje, razvoj i promicanje kulture, </w:t>
      </w:r>
      <w:r w:rsidR="00904D78">
        <w:rPr>
          <w:bCs w:val="0"/>
          <w:i w:val="0"/>
          <w:sz w:val="22"/>
          <w:szCs w:val="22"/>
        </w:rPr>
        <w:t>uspostava cjelovitog sustava gospodarenja otpadom, očuvanje okoliš</w:t>
      </w:r>
      <w:r w:rsidR="000B4BE1">
        <w:rPr>
          <w:bCs w:val="0"/>
          <w:i w:val="0"/>
          <w:sz w:val="22"/>
          <w:szCs w:val="22"/>
        </w:rPr>
        <w:t xml:space="preserve">a i zaštita prirode. </w:t>
      </w:r>
      <w:r w:rsidR="00C22F81">
        <w:rPr>
          <w:bCs w:val="0"/>
          <w:i w:val="0"/>
          <w:sz w:val="22"/>
          <w:szCs w:val="22"/>
        </w:rPr>
        <w:t>Detaljno obrazloženje rashoda po programima i aktivnostima sastavni je dio  obrazloženja proračuna.</w:t>
      </w:r>
    </w:p>
    <w:p w:rsidR="00185F09" w:rsidRDefault="00185F09" w:rsidP="00A8735A">
      <w:pPr>
        <w:pStyle w:val="Uvuenotijeloteksta"/>
        <w:rPr>
          <w:bCs w:val="0"/>
          <w:i w:val="0"/>
          <w:sz w:val="22"/>
          <w:szCs w:val="22"/>
        </w:rPr>
      </w:pPr>
    </w:p>
    <w:p w:rsidR="00185F09" w:rsidRDefault="00185F09" w:rsidP="00A8735A">
      <w:pPr>
        <w:pStyle w:val="Uvuenotijeloteksta"/>
        <w:rPr>
          <w:bCs w:val="0"/>
          <w:i w:val="0"/>
          <w:sz w:val="22"/>
          <w:szCs w:val="22"/>
        </w:rPr>
      </w:pPr>
    </w:p>
    <w:p w:rsidR="00C47F45" w:rsidRDefault="00C47F45" w:rsidP="0047351A">
      <w:pPr>
        <w:pStyle w:val="Uvuenotijeloteksta"/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                       </w:t>
      </w:r>
    </w:p>
    <w:p w:rsidR="00336222" w:rsidRPr="00471BDA" w:rsidRDefault="00336222" w:rsidP="00A8735A">
      <w:pPr>
        <w:pStyle w:val="Uvuenotijeloteksta"/>
        <w:ind w:left="0"/>
        <w:rPr>
          <w:bCs w:val="0"/>
          <w:i w:val="0"/>
          <w:sz w:val="22"/>
          <w:szCs w:val="22"/>
        </w:rPr>
      </w:pPr>
    </w:p>
    <w:p w:rsidR="00E155C8" w:rsidRPr="0043431C" w:rsidRDefault="00E155C8" w:rsidP="003A0AA5">
      <w:pPr>
        <w:pStyle w:val="Uvuenotijeloteksta"/>
        <w:rPr>
          <w:bCs w:val="0"/>
          <w:i w:val="0"/>
          <w:sz w:val="22"/>
          <w:szCs w:val="22"/>
        </w:rPr>
      </w:pPr>
    </w:p>
    <w:p w:rsidR="00704950" w:rsidRDefault="00A80FE3" w:rsidP="003A0AA5">
      <w:pPr>
        <w:pStyle w:val="Uvuenotijeloteksta"/>
        <w:rPr>
          <w:bCs w:val="0"/>
          <w:i w:val="0"/>
          <w:sz w:val="22"/>
          <w:szCs w:val="22"/>
        </w:rPr>
      </w:pPr>
      <w:r>
        <w:rPr>
          <w:b/>
          <w:bCs w:val="0"/>
          <w:i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bCs w:val="0"/>
          <w:i w:val="0"/>
          <w:sz w:val="22"/>
          <w:szCs w:val="22"/>
        </w:rPr>
        <w:t>Obrazloženje izradila:</w:t>
      </w:r>
    </w:p>
    <w:p w:rsidR="00A80FE3" w:rsidRPr="00A80FE3" w:rsidRDefault="00A80FE3" w:rsidP="003A0AA5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Bernarda Latin</w:t>
      </w:r>
    </w:p>
    <w:p w:rsidR="009B1646" w:rsidRDefault="009B1646" w:rsidP="00471BDA">
      <w:pPr>
        <w:pStyle w:val="Uvuenotijeloteksta"/>
        <w:ind w:left="0"/>
        <w:rPr>
          <w:bCs w:val="0"/>
          <w:i w:val="0"/>
          <w:sz w:val="22"/>
          <w:szCs w:val="22"/>
        </w:rPr>
      </w:pPr>
    </w:p>
    <w:p w:rsidR="009B1646" w:rsidRPr="0055668B" w:rsidRDefault="009B1646" w:rsidP="005E2819">
      <w:pPr>
        <w:pStyle w:val="Uvuenotijeloteksta"/>
        <w:rPr>
          <w:bCs w:val="0"/>
          <w:i w:val="0"/>
          <w:sz w:val="22"/>
          <w:szCs w:val="22"/>
        </w:rPr>
      </w:pPr>
    </w:p>
    <w:p w:rsidR="00A959B0" w:rsidRPr="0055668B" w:rsidRDefault="00A959B0" w:rsidP="005E2819">
      <w:pPr>
        <w:pStyle w:val="Uvuenotijeloteksta"/>
        <w:rPr>
          <w:bCs w:val="0"/>
          <w:i w:val="0"/>
          <w:sz w:val="22"/>
          <w:szCs w:val="22"/>
        </w:rPr>
      </w:pPr>
    </w:p>
    <w:p w:rsidR="002D3D84" w:rsidRPr="0055668B" w:rsidRDefault="00430C7C" w:rsidP="005E2819">
      <w:pPr>
        <w:pStyle w:val="Uvuenotijeloteksta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</w:t>
      </w:r>
    </w:p>
    <w:p w:rsidR="00D35CDA" w:rsidRPr="0055668B" w:rsidRDefault="00D35CDA" w:rsidP="005E2819">
      <w:pPr>
        <w:pStyle w:val="Uvuenotijeloteksta"/>
        <w:ind w:left="0"/>
        <w:rPr>
          <w:bCs w:val="0"/>
          <w:i w:val="0"/>
          <w:sz w:val="22"/>
          <w:szCs w:val="22"/>
        </w:rPr>
      </w:pPr>
    </w:p>
    <w:p w:rsidR="00C55B7D" w:rsidRPr="0055668B" w:rsidRDefault="00C55B7D">
      <w:pPr>
        <w:jc w:val="both"/>
        <w:rPr>
          <w:b/>
          <w:i/>
          <w:sz w:val="22"/>
          <w:szCs w:val="22"/>
        </w:rPr>
      </w:pPr>
    </w:p>
    <w:sectPr w:rsidR="00C55B7D" w:rsidRPr="0055668B" w:rsidSect="00FF6F81">
      <w:footerReference w:type="default" r:id="rId8"/>
      <w:pgSz w:w="16840" w:h="11907" w:orient="landscape"/>
      <w:pgMar w:top="1474" w:right="1134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766" w:rsidRDefault="00F60766" w:rsidP="005E0F5E">
      <w:r>
        <w:separator/>
      </w:r>
    </w:p>
  </w:endnote>
  <w:endnote w:type="continuationSeparator" w:id="0">
    <w:p w:rsidR="00F60766" w:rsidRDefault="00F60766" w:rsidP="005E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598676"/>
      <w:docPartObj>
        <w:docPartGallery w:val="Page Numbers (Bottom of Page)"/>
        <w:docPartUnique/>
      </w:docPartObj>
    </w:sdtPr>
    <w:sdtEndPr/>
    <w:sdtContent>
      <w:p w:rsidR="005E0F5E" w:rsidRDefault="005E0F5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194">
          <w:rPr>
            <w:noProof/>
          </w:rPr>
          <w:t>10</w:t>
        </w:r>
        <w:r>
          <w:fldChar w:fldCharType="end"/>
        </w:r>
      </w:p>
    </w:sdtContent>
  </w:sdt>
  <w:p w:rsidR="005E0F5E" w:rsidRDefault="005E0F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766" w:rsidRDefault="00F60766" w:rsidP="005E0F5E">
      <w:r>
        <w:separator/>
      </w:r>
    </w:p>
  </w:footnote>
  <w:footnote w:type="continuationSeparator" w:id="0">
    <w:p w:rsidR="00F60766" w:rsidRDefault="00F60766" w:rsidP="005E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C13BD"/>
    <w:multiLevelType w:val="hybridMultilevel"/>
    <w:tmpl w:val="E7E24E00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83914"/>
    <w:multiLevelType w:val="hybridMultilevel"/>
    <w:tmpl w:val="664AA8AA"/>
    <w:lvl w:ilvl="0" w:tplc="4A728978">
      <w:start w:val="2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18720706"/>
    <w:multiLevelType w:val="hybridMultilevel"/>
    <w:tmpl w:val="671E4656"/>
    <w:lvl w:ilvl="0" w:tplc="70280B00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FEA7E04"/>
    <w:multiLevelType w:val="hybridMultilevel"/>
    <w:tmpl w:val="67500152"/>
    <w:lvl w:ilvl="0" w:tplc="2D5EDA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95C5650"/>
    <w:multiLevelType w:val="hybridMultilevel"/>
    <w:tmpl w:val="60DA0B26"/>
    <w:lvl w:ilvl="0" w:tplc="FAF08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050B02"/>
    <w:multiLevelType w:val="hybridMultilevel"/>
    <w:tmpl w:val="B40A7486"/>
    <w:lvl w:ilvl="0" w:tplc="38DA8EAA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6736070"/>
    <w:multiLevelType w:val="multilevel"/>
    <w:tmpl w:val="9BBAAD3C"/>
    <w:lvl w:ilvl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5" w:hanging="1800"/>
      </w:pPr>
      <w:rPr>
        <w:rFonts w:hint="default"/>
      </w:rPr>
    </w:lvl>
  </w:abstractNum>
  <w:abstractNum w:abstractNumId="7" w15:restartNumberingAfterBreak="0">
    <w:nsid w:val="48E300DC"/>
    <w:multiLevelType w:val="hybridMultilevel"/>
    <w:tmpl w:val="1E5AB814"/>
    <w:lvl w:ilvl="0" w:tplc="7742B7BC">
      <w:start w:val="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9F03380"/>
    <w:multiLevelType w:val="hybridMultilevel"/>
    <w:tmpl w:val="0DBEAD3A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ED0673"/>
    <w:multiLevelType w:val="hybridMultilevel"/>
    <w:tmpl w:val="9B2080F4"/>
    <w:lvl w:ilvl="0" w:tplc="24F894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50DF3881"/>
    <w:multiLevelType w:val="hybridMultilevel"/>
    <w:tmpl w:val="C974F0EA"/>
    <w:lvl w:ilvl="0" w:tplc="041A000F">
      <w:start w:val="1"/>
      <w:numFmt w:val="decimal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" w15:restartNumberingAfterBreak="0">
    <w:nsid w:val="5D4E4CEC"/>
    <w:multiLevelType w:val="hybridMultilevel"/>
    <w:tmpl w:val="54863278"/>
    <w:lvl w:ilvl="0" w:tplc="EBEAF11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1"/>
  </w:num>
  <w:num w:numId="7">
    <w:abstractNumId w:val="6"/>
  </w:num>
  <w:num w:numId="8">
    <w:abstractNumId w:val="1"/>
  </w:num>
  <w:num w:numId="9">
    <w:abstractNumId w:val="2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8A"/>
    <w:rsid w:val="000018A8"/>
    <w:rsid w:val="00001A23"/>
    <w:rsid w:val="00003CBD"/>
    <w:rsid w:val="00005D3F"/>
    <w:rsid w:val="00010CB8"/>
    <w:rsid w:val="00014FF3"/>
    <w:rsid w:val="00015FAF"/>
    <w:rsid w:val="00022176"/>
    <w:rsid w:val="00025605"/>
    <w:rsid w:val="00030689"/>
    <w:rsid w:val="0003228D"/>
    <w:rsid w:val="00032E22"/>
    <w:rsid w:val="00035FD3"/>
    <w:rsid w:val="000401F0"/>
    <w:rsid w:val="00042224"/>
    <w:rsid w:val="00042787"/>
    <w:rsid w:val="000449B3"/>
    <w:rsid w:val="00044F19"/>
    <w:rsid w:val="00054CF6"/>
    <w:rsid w:val="00057FEE"/>
    <w:rsid w:val="00062A5F"/>
    <w:rsid w:val="00064FFA"/>
    <w:rsid w:val="00065E5A"/>
    <w:rsid w:val="00066803"/>
    <w:rsid w:val="00066841"/>
    <w:rsid w:val="000674DD"/>
    <w:rsid w:val="00070707"/>
    <w:rsid w:val="000719A9"/>
    <w:rsid w:val="00072699"/>
    <w:rsid w:val="00075F80"/>
    <w:rsid w:val="00082244"/>
    <w:rsid w:val="0008400B"/>
    <w:rsid w:val="00086A3D"/>
    <w:rsid w:val="000912F1"/>
    <w:rsid w:val="00094862"/>
    <w:rsid w:val="00097CBC"/>
    <w:rsid w:val="000A0C66"/>
    <w:rsid w:val="000A6F3E"/>
    <w:rsid w:val="000A7020"/>
    <w:rsid w:val="000A7566"/>
    <w:rsid w:val="000A7A47"/>
    <w:rsid w:val="000A7FAA"/>
    <w:rsid w:val="000B1AA4"/>
    <w:rsid w:val="000B49AB"/>
    <w:rsid w:val="000B4BE1"/>
    <w:rsid w:val="000B7AB0"/>
    <w:rsid w:val="000C0CB2"/>
    <w:rsid w:val="000C0ED2"/>
    <w:rsid w:val="000D0651"/>
    <w:rsid w:val="000D152F"/>
    <w:rsid w:val="000D1C7A"/>
    <w:rsid w:val="000E0E35"/>
    <w:rsid w:val="000E322A"/>
    <w:rsid w:val="000E6910"/>
    <w:rsid w:val="000F2DB6"/>
    <w:rsid w:val="000F3A5D"/>
    <w:rsid w:val="000F48A1"/>
    <w:rsid w:val="000F5BDB"/>
    <w:rsid w:val="000F6352"/>
    <w:rsid w:val="000F7EC3"/>
    <w:rsid w:val="000F7FA1"/>
    <w:rsid w:val="0010036A"/>
    <w:rsid w:val="001034B0"/>
    <w:rsid w:val="001119AA"/>
    <w:rsid w:val="001136C4"/>
    <w:rsid w:val="00116717"/>
    <w:rsid w:val="0012512F"/>
    <w:rsid w:val="00125E92"/>
    <w:rsid w:val="00126ECF"/>
    <w:rsid w:val="001279AC"/>
    <w:rsid w:val="00127CFE"/>
    <w:rsid w:val="00130D40"/>
    <w:rsid w:val="00132249"/>
    <w:rsid w:val="00134194"/>
    <w:rsid w:val="001349E9"/>
    <w:rsid w:val="0014192C"/>
    <w:rsid w:val="00144B90"/>
    <w:rsid w:val="001461FF"/>
    <w:rsid w:val="001502C8"/>
    <w:rsid w:val="001716DF"/>
    <w:rsid w:val="001731A9"/>
    <w:rsid w:val="00174FBD"/>
    <w:rsid w:val="001755FB"/>
    <w:rsid w:val="001758AD"/>
    <w:rsid w:val="00175B75"/>
    <w:rsid w:val="001761C7"/>
    <w:rsid w:val="0017688D"/>
    <w:rsid w:val="00176E8C"/>
    <w:rsid w:val="00185F09"/>
    <w:rsid w:val="00194107"/>
    <w:rsid w:val="00195844"/>
    <w:rsid w:val="00196439"/>
    <w:rsid w:val="001A00A0"/>
    <w:rsid w:val="001A1185"/>
    <w:rsid w:val="001A494A"/>
    <w:rsid w:val="001A51B4"/>
    <w:rsid w:val="001A644F"/>
    <w:rsid w:val="001A777C"/>
    <w:rsid w:val="001B0AA7"/>
    <w:rsid w:val="001B339E"/>
    <w:rsid w:val="001B3E21"/>
    <w:rsid w:val="001B5869"/>
    <w:rsid w:val="001B5B1F"/>
    <w:rsid w:val="001C1B22"/>
    <w:rsid w:val="001C499A"/>
    <w:rsid w:val="001C56DB"/>
    <w:rsid w:val="001C57F7"/>
    <w:rsid w:val="001C7536"/>
    <w:rsid w:val="001D2FC4"/>
    <w:rsid w:val="001D3E41"/>
    <w:rsid w:val="001D62C8"/>
    <w:rsid w:val="001D74E1"/>
    <w:rsid w:val="001E0C12"/>
    <w:rsid w:val="001E4434"/>
    <w:rsid w:val="001E7106"/>
    <w:rsid w:val="001F35BB"/>
    <w:rsid w:val="001F5562"/>
    <w:rsid w:val="001F6B29"/>
    <w:rsid w:val="001F6DE5"/>
    <w:rsid w:val="002000BB"/>
    <w:rsid w:val="002030DC"/>
    <w:rsid w:val="00204605"/>
    <w:rsid w:val="00204CFC"/>
    <w:rsid w:val="00205535"/>
    <w:rsid w:val="00205BA8"/>
    <w:rsid w:val="002116C0"/>
    <w:rsid w:val="002127BE"/>
    <w:rsid w:val="0021580D"/>
    <w:rsid w:val="0021761F"/>
    <w:rsid w:val="002310B4"/>
    <w:rsid w:val="00232607"/>
    <w:rsid w:val="00236E5E"/>
    <w:rsid w:val="00242494"/>
    <w:rsid w:val="00243C6A"/>
    <w:rsid w:val="00244540"/>
    <w:rsid w:val="00244AF5"/>
    <w:rsid w:val="002462B3"/>
    <w:rsid w:val="00247787"/>
    <w:rsid w:val="00250D7A"/>
    <w:rsid w:val="002525BA"/>
    <w:rsid w:val="002531C2"/>
    <w:rsid w:val="00257083"/>
    <w:rsid w:val="002610F5"/>
    <w:rsid w:val="002638C9"/>
    <w:rsid w:val="0026446B"/>
    <w:rsid w:val="00267ADA"/>
    <w:rsid w:val="0027059F"/>
    <w:rsid w:val="00270C29"/>
    <w:rsid w:val="00283E36"/>
    <w:rsid w:val="00285718"/>
    <w:rsid w:val="00285D11"/>
    <w:rsid w:val="002871E3"/>
    <w:rsid w:val="002874CB"/>
    <w:rsid w:val="0029006F"/>
    <w:rsid w:val="002904A4"/>
    <w:rsid w:val="00294A41"/>
    <w:rsid w:val="00295325"/>
    <w:rsid w:val="002A03C6"/>
    <w:rsid w:val="002A2608"/>
    <w:rsid w:val="002A4706"/>
    <w:rsid w:val="002B25CF"/>
    <w:rsid w:val="002B4C79"/>
    <w:rsid w:val="002B7E85"/>
    <w:rsid w:val="002C03B7"/>
    <w:rsid w:val="002C4905"/>
    <w:rsid w:val="002C536D"/>
    <w:rsid w:val="002D206A"/>
    <w:rsid w:val="002D3D84"/>
    <w:rsid w:val="002D4375"/>
    <w:rsid w:val="002D47A4"/>
    <w:rsid w:val="002D72F2"/>
    <w:rsid w:val="002E0896"/>
    <w:rsid w:val="002F035A"/>
    <w:rsid w:val="002F048A"/>
    <w:rsid w:val="002F73CD"/>
    <w:rsid w:val="00300BFF"/>
    <w:rsid w:val="00301BAC"/>
    <w:rsid w:val="00301C62"/>
    <w:rsid w:val="003048CE"/>
    <w:rsid w:val="0030664A"/>
    <w:rsid w:val="00313033"/>
    <w:rsid w:val="003178C8"/>
    <w:rsid w:val="00322915"/>
    <w:rsid w:val="00324D25"/>
    <w:rsid w:val="00325F03"/>
    <w:rsid w:val="0033365A"/>
    <w:rsid w:val="00334500"/>
    <w:rsid w:val="003361DC"/>
    <w:rsid w:val="00336222"/>
    <w:rsid w:val="00340D73"/>
    <w:rsid w:val="0034628A"/>
    <w:rsid w:val="00347EE9"/>
    <w:rsid w:val="003502CB"/>
    <w:rsid w:val="00350C7A"/>
    <w:rsid w:val="00352B09"/>
    <w:rsid w:val="00357291"/>
    <w:rsid w:val="003623D9"/>
    <w:rsid w:val="00363388"/>
    <w:rsid w:val="0036677D"/>
    <w:rsid w:val="00373B19"/>
    <w:rsid w:val="00377C49"/>
    <w:rsid w:val="0038172A"/>
    <w:rsid w:val="003832EF"/>
    <w:rsid w:val="00384958"/>
    <w:rsid w:val="003870C3"/>
    <w:rsid w:val="00390EA0"/>
    <w:rsid w:val="00392F4F"/>
    <w:rsid w:val="00394A76"/>
    <w:rsid w:val="00397A7D"/>
    <w:rsid w:val="003A0AA5"/>
    <w:rsid w:val="003A1283"/>
    <w:rsid w:val="003A1F11"/>
    <w:rsid w:val="003A3884"/>
    <w:rsid w:val="003A6D84"/>
    <w:rsid w:val="003B15A2"/>
    <w:rsid w:val="003B1E24"/>
    <w:rsid w:val="003B315B"/>
    <w:rsid w:val="003B6693"/>
    <w:rsid w:val="003B7197"/>
    <w:rsid w:val="003C08A5"/>
    <w:rsid w:val="003C128A"/>
    <w:rsid w:val="003C221A"/>
    <w:rsid w:val="003C2A53"/>
    <w:rsid w:val="003C2CF9"/>
    <w:rsid w:val="003C30D7"/>
    <w:rsid w:val="003C592D"/>
    <w:rsid w:val="003C67B7"/>
    <w:rsid w:val="003C7B62"/>
    <w:rsid w:val="003D0DFA"/>
    <w:rsid w:val="003D1348"/>
    <w:rsid w:val="003D1E16"/>
    <w:rsid w:val="003D1F13"/>
    <w:rsid w:val="003E4D74"/>
    <w:rsid w:val="003E5E63"/>
    <w:rsid w:val="003F0A98"/>
    <w:rsid w:val="003F1181"/>
    <w:rsid w:val="003F34B0"/>
    <w:rsid w:val="003F6B2E"/>
    <w:rsid w:val="004025E8"/>
    <w:rsid w:val="00403D60"/>
    <w:rsid w:val="004040D1"/>
    <w:rsid w:val="00404B44"/>
    <w:rsid w:val="00405B21"/>
    <w:rsid w:val="0041253E"/>
    <w:rsid w:val="00412671"/>
    <w:rsid w:val="00416266"/>
    <w:rsid w:val="00422E93"/>
    <w:rsid w:val="00423DB6"/>
    <w:rsid w:val="00430C7C"/>
    <w:rsid w:val="00431A49"/>
    <w:rsid w:val="004327CA"/>
    <w:rsid w:val="00432C07"/>
    <w:rsid w:val="00433535"/>
    <w:rsid w:val="0043431C"/>
    <w:rsid w:val="00436C03"/>
    <w:rsid w:val="0044054A"/>
    <w:rsid w:val="00440F50"/>
    <w:rsid w:val="00441166"/>
    <w:rsid w:val="00441513"/>
    <w:rsid w:val="004433E6"/>
    <w:rsid w:val="004447C7"/>
    <w:rsid w:val="00450677"/>
    <w:rsid w:val="004520C3"/>
    <w:rsid w:val="00455000"/>
    <w:rsid w:val="00456685"/>
    <w:rsid w:val="00460211"/>
    <w:rsid w:val="00460974"/>
    <w:rsid w:val="004625FC"/>
    <w:rsid w:val="00470206"/>
    <w:rsid w:val="00471521"/>
    <w:rsid w:val="00471BDA"/>
    <w:rsid w:val="00472F4A"/>
    <w:rsid w:val="0047351A"/>
    <w:rsid w:val="00474631"/>
    <w:rsid w:val="00481D5E"/>
    <w:rsid w:val="004825D5"/>
    <w:rsid w:val="004843AE"/>
    <w:rsid w:val="004849EF"/>
    <w:rsid w:val="00491342"/>
    <w:rsid w:val="004945F0"/>
    <w:rsid w:val="004A06F0"/>
    <w:rsid w:val="004A1695"/>
    <w:rsid w:val="004A205C"/>
    <w:rsid w:val="004A5568"/>
    <w:rsid w:val="004A76F4"/>
    <w:rsid w:val="004B0CF8"/>
    <w:rsid w:val="004B6FCF"/>
    <w:rsid w:val="004C0F2A"/>
    <w:rsid w:val="004C1F74"/>
    <w:rsid w:val="004C6261"/>
    <w:rsid w:val="004D3808"/>
    <w:rsid w:val="004D5703"/>
    <w:rsid w:val="004D6127"/>
    <w:rsid w:val="004D62E6"/>
    <w:rsid w:val="004E0A60"/>
    <w:rsid w:val="004E3C2E"/>
    <w:rsid w:val="004E7A2E"/>
    <w:rsid w:val="004F543C"/>
    <w:rsid w:val="004F5A23"/>
    <w:rsid w:val="005010FC"/>
    <w:rsid w:val="005012FF"/>
    <w:rsid w:val="0050308A"/>
    <w:rsid w:val="0050745C"/>
    <w:rsid w:val="00515591"/>
    <w:rsid w:val="00517AB3"/>
    <w:rsid w:val="00520747"/>
    <w:rsid w:val="005234C0"/>
    <w:rsid w:val="00523CBE"/>
    <w:rsid w:val="00524E1A"/>
    <w:rsid w:val="0052507E"/>
    <w:rsid w:val="005251B7"/>
    <w:rsid w:val="00534227"/>
    <w:rsid w:val="00540649"/>
    <w:rsid w:val="00541022"/>
    <w:rsid w:val="005420AE"/>
    <w:rsid w:val="005421FA"/>
    <w:rsid w:val="00542772"/>
    <w:rsid w:val="00542BA5"/>
    <w:rsid w:val="00544367"/>
    <w:rsid w:val="0055110A"/>
    <w:rsid w:val="0055668B"/>
    <w:rsid w:val="00561630"/>
    <w:rsid w:val="005627AB"/>
    <w:rsid w:val="0056438A"/>
    <w:rsid w:val="005658FB"/>
    <w:rsid w:val="00566AB2"/>
    <w:rsid w:val="00567E18"/>
    <w:rsid w:val="005706AD"/>
    <w:rsid w:val="00571DD1"/>
    <w:rsid w:val="00573902"/>
    <w:rsid w:val="00573AD1"/>
    <w:rsid w:val="00574427"/>
    <w:rsid w:val="005764D1"/>
    <w:rsid w:val="005808EA"/>
    <w:rsid w:val="005808F7"/>
    <w:rsid w:val="00581613"/>
    <w:rsid w:val="0058345A"/>
    <w:rsid w:val="00583738"/>
    <w:rsid w:val="00583D48"/>
    <w:rsid w:val="005859B9"/>
    <w:rsid w:val="00591152"/>
    <w:rsid w:val="00593160"/>
    <w:rsid w:val="005946DE"/>
    <w:rsid w:val="005948B7"/>
    <w:rsid w:val="00594A86"/>
    <w:rsid w:val="005A1F68"/>
    <w:rsid w:val="005A2642"/>
    <w:rsid w:val="005A430C"/>
    <w:rsid w:val="005A44CD"/>
    <w:rsid w:val="005B0474"/>
    <w:rsid w:val="005B1071"/>
    <w:rsid w:val="005B45C5"/>
    <w:rsid w:val="005B60E1"/>
    <w:rsid w:val="005B7509"/>
    <w:rsid w:val="005C1C34"/>
    <w:rsid w:val="005C5947"/>
    <w:rsid w:val="005C6ECC"/>
    <w:rsid w:val="005D0CF2"/>
    <w:rsid w:val="005D130D"/>
    <w:rsid w:val="005D35FD"/>
    <w:rsid w:val="005D644A"/>
    <w:rsid w:val="005E0F5E"/>
    <w:rsid w:val="005E1B18"/>
    <w:rsid w:val="005E2819"/>
    <w:rsid w:val="005E41B1"/>
    <w:rsid w:val="005E47DB"/>
    <w:rsid w:val="005E53EB"/>
    <w:rsid w:val="005E7BD7"/>
    <w:rsid w:val="005F3427"/>
    <w:rsid w:val="00601349"/>
    <w:rsid w:val="00602049"/>
    <w:rsid w:val="00602A65"/>
    <w:rsid w:val="00602B2A"/>
    <w:rsid w:val="00603789"/>
    <w:rsid w:val="00604718"/>
    <w:rsid w:val="0060616B"/>
    <w:rsid w:val="00606BD9"/>
    <w:rsid w:val="00607667"/>
    <w:rsid w:val="00621B25"/>
    <w:rsid w:val="00622F74"/>
    <w:rsid w:val="00624B06"/>
    <w:rsid w:val="00626047"/>
    <w:rsid w:val="0062734C"/>
    <w:rsid w:val="00631E77"/>
    <w:rsid w:val="006334D0"/>
    <w:rsid w:val="00633623"/>
    <w:rsid w:val="0063508C"/>
    <w:rsid w:val="006362BB"/>
    <w:rsid w:val="006364E8"/>
    <w:rsid w:val="0063689D"/>
    <w:rsid w:val="00641476"/>
    <w:rsid w:val="00642B76"/>
    <w:rsid w:val="00644C8D"/>
    <w:rsid w:val="00645109"/>
    <w:rsid w:val="00650B9C"/>
    <w:rsid w:val="006514CF"/>
    <w:rsid w:val="006525CC"/>
    <w:rsid w:val="00654648"/>
    <w:rsid w:val="00663AB7"/>
    <w:rsid w:val="006644A1"/>
    <w:rsid w:val="00666CC4"/>
    <w:rsid w:val="00666F3C"/>
    <w:rsid w:val="00671BA4"/>
    <w:rsid w:val="00672768"/>
    <w:rsid w:val="00674AFB"/>
    <w:rsid w:val="00675F63"/>
    <w:rsid w:val="00683EFE"/>
    <w:rsid w:val="00685A27"/>
    <w:rsid w:val="00687BD6"/>
    <w:rsid w:val="00693493"/>
    <w:rsid w:val="00693C00"/>
    <w:rsid w:val="00695AAC"/>
    <w:rsid w:val="00696CF1"/>
    <w:rsid w:val="0069774B"/>
    <w:rsid w:val="006A0ECE"/>
    <w:rsid w:val="006A3097"/>
    <w:rsid w:val="006A34E9"/>
    <w:rsid w:val="006A55C0"/>
    <w:rsid w:val="006A758D"/>
    <w:rsid w:val="006B1973"/>
    <w:rsid w:val="006B1D94"/>
    <w:rsid w:val="006B74CE"/>
    <w:rsid w:val="006C4AF7"/>
    <w:rsid w:val="006C5593"/>
    <w:rsid w:val="006D1BCD"/>
    <w:rsid w:val="006D2D04"/>
    <w:rsid w:val="006E0170"/>
    <w:rsid w:val="006E4C46"/>
    <w:rsid w:val="006E63D9"/>
    <w:rsid w:val="006E788F"/>
    <w:rsid w:val="006F08FD"/>
    <w:rsid w:val="00702D3F"/>
    <w:rsid w:val="007035BA"/>
    <w:rsid w:val="00704950"/>
    <w:rsid w:val="00704ABD"/>
    <w:rsid w:val="00704B28"/>
    <w:rsid w:val="00704BB2"/>
    <w:rsid w:val="00705133"/>
    <w:rsid w:val="00706A63"/>
    <w:rsid w:val="00712D78"/>
    <w:rsid w:val="00720050"/>
    <w:rsid w:val="00720960"/>
    <w:rsid w:val="00720BDD"/>
    <w:rsid w:val="007273FC"/>
    <w:rsid w:val="00731364"/>
    <w:rsid w:val="00732090"/>
    <w:rsid w:val="00733EB0"/>
    <w:rsid w:val="007341E8"/>
    <w:rsid w:val="00736B1D"/>
    <w:rsid w:val="00736C9B"/>
    <w:rsid w:val="00736E3E"/>
    <w:rsid w:val="00741184"/>
    <w:rsid w:val="00742399"/>
    <w:rsid w:val="00754BDD"/>
    <w:rsid w:val="0075714C"/>
    <w:rsid w:val="00761A20"/>
    <w:rsid w:val="00765DA5"/>
    <w:rsid w:val="00765FDE"/>
    <w:rsid w:val="00771EEE"/>
    <w:rsid w:val="0077334A"/>
    <w:rsid w:val="007735B6"/>
    <w:rsid w:val="00773741"/>
    <w:rsid w:val="00774DEC"/>
    <w:rsid w:val="007807C1"/>
    <w:rsid w:val="00782D2B"/>
    <w:rsid w:val="00786388"/>
    <w:rsid w:val="00786525"/>
    <w:rsid w:val="00786557"/>
    <w:rsid w:val="0078716C"/>
    <w:rsid w:val="00791EE8"/>
    <w:rsid w:val="007921FA"/>
    <w:rsid w:val="0079597A"/>
    <w:rsid w:val="00796488"/>
    <w:rsid w:val="00797390"/>
    <w:rsid w:val="00797F4D"/>
    <w:rsid w:val="007A5A4B"/>
    <w:rsid w:val="007A632E"/>
    <w:rsid w:val="007C1047"/>
    <w:rsid w:val="007C3E93"/>
    <w:rsid w:val="007C48DF"/>
    <w:rsid w:val="007D30AD"/>
    <w:rsid w:val="007D552B"/>
    <w:rsid w:val="007D663C"/>
    <w:rsid w:val="007E328B"/>
    <w:rsid w:val="007E489D"/>
    <w:rsid w:val="008020AF"/>
    <w:rsid w:val="00802AC8"/>
    <w:rsid w:val="00802FE4"/>
    <w:rsid w:val="00804C34"/>
    <w:rsid w:val="00804CF9"/>
    <w:rsid w:val="0080556F"/>
    <w:rsid w:val="00806296"/>
    <w:rsid w:val="00811160"/>
    <w:rsid w:val="00814F1C"/>
    <w:rsid w:val="00815741"/>
    <w:rsid w:val="00815ADA"/>
    <w:rsid w:val="00816471"/>
    <w:rsid w:val="00824F2A"/>
    <w:rsid w:val="00826E90"/>
    <w:rsid w:val="00827222"/>
    <w:rsid w:val="00827D87"/>
    <w:rsid w:val="008313F8"/>
    <w:rsid w:val="00831CFC"/>
    <w:rsid w:val="00835054"/>
    <w:rsid w:val="00835315"/>
    <w:rsid w:val="00841571"/>
    <w:rsid w:val="00850BBD"/>
    <w:rsid w:val="008544AD"/>
    <w:rsid w:val="00856707"/>
    <w:rsid w:val="008569C0"/>
    <w:rsid w:val="00860B17"/>
    <w:rsid w:val="008666BC"/>
    <w:rsid w:val="00871517"/>
    <w:rsid w:val="00876EB3"/>
    <w:rsid w:val="00880750"/>
    <w:rsid w:val="0088194D"/>
    <w:rsid w:val="00881F28"/>
    <w:rsid w:val="0088748C"/>
    <w:rsid w:val="00892EF8"/>
    <w:rsid w:val="00892F47"/>
    <w:rsid w:val="008969DF"/>
    <w:rsid w:val="008971C9"/>
    <w:rsid w:val="008A208F"/>
    <w:rsid w:val="008A2189"/>
    <w:rsid w:val="008A2DBB"/>
    <w:rsid w:val="008B11FA"/>
    <w:rsid w:val="008B51DB"/>
    <w:rsid w:val="008B655E"/>
    <w:rsid w:val="008C3DBF"/>
    <w:rsid w:val="008C76A5"/>
    <w:rsid w:val="008C7799"/>
    <w:rsid w:val="008D36AF"/>
    <w:rsid w:val="008D39A4"/>
    <w:rsid w:val="008D4080"/>
    <w:rsid w:val="008D4585"/>
    <w:rsid w:val="008D741A"/>
    <w:rsid w:val="008D7CD4"/>
    <w:rsid w:val="008E26C5"/>
    <w:rsid w:val="008E2F5E"/>
    <w:rsid w:val="008E4090"/>
    <w:rsid w:val="008F39CF"/>
    <w:rsid w:val="008F404F"/>
    <w:rsid w:val="008F5F48"/>
    <w:rsid w:val="008F68ED"/>
    <w:rsid w:val="008F78F1"/>
    <w:rsid w:val="008F7D3C"/>
    <w:rsid w:val="009036E8"/>
    <w:rsid w:val="00904D78"/>
    <w:rsid w:val="0090609E"/>
    <w:rsid w:val="00907C91"/>
    <w:rsid w:val="0091120C"/>
    <w:rsid w:val="0091217F"/>
    <w:rsid w:val="009137EE"/>
    <w:rsid w:val="00913EE7"/>
    <w:rsid w:val="009158D1"/>
    <w:rsid w:val="00915F64"/>
    <w:rsid w:val="00916C7E"/>
    <w:rsid w:val="00916CFE"/>
    <w:rsid w:val="00921491"/>
    <w:rsid w:val="00926B1A"/>
    <w:rsid w:val="0092758F"/>
    <w:rsid w:val="00930E0F"/>
    <w:rsid w:val="009326BE"/>
    <w:rsid w:val="00932831"/>
    <w:rsid w:val="00936699"/>
    <w:rsid w:val="009403D6"/>
    <w:rsid w:val="00942146"/>
    <w:rsid w:val="00942FA2"/>
    <w:rsid w:val="00943952"/>
    <w:rsid w:val="0094791C"/>
    <w:rsid w:val="0095039F"/>
    <w:rsid w:val="009523FE"/>
    <w:rsid w:val="00954053"/>
    <w:rsid w:val="00956F0B"/>
    <w:rsid w:val="00961912"/>
    <w:rsid w:val="009638D7"/>
    <w:rsid w:val="00972EDA"/>
    <w:rsid w:val="00972EFE"/>
    <w:rsid w:val="009802B5"/>
    <w:rsid w:val="00980652"/>
    <w:rsid w:val="009833A4"/>
    <w:rsid w:val="00990545"/>
    <w:rsid w:val="00994D1F"/>
    <w:rsid w:val="00996BFA"/>
    <w:rsid w:val="009A3767"/>
    <w:rsid w:val="009A585B"/>
    <w:rsid w:val="009A5D90"/>
    <w:rsid w:val="009B1646"/>
    <w:rsid w:val="009B270F"/>
    <w:rsid w:val="009B2FCA"/>
    <w:rsid w:val="009B4BA8"/>
    <w:rsid w:val="009B6517"/>
    <w:rsid w:val="009C00DA"/>
    <w:rsid w:val="009C2AB0"/>
    <w:rsid w:val="009C6718"/>
    <w:rsid w:val="009C78FB"/>
    <w:rsid w:val="009D27F2"/>
    <w:rsid w:val="009D36DA"/>
    <w:rsid w:val="009D783A"/>
    <w:rsid w:val="009D7ABC"/>
    <w:rsid w:val="009E2A4F"/>
    <w:rsid w:val="009E3EC8"/>
    <w:rsid w:val="009E4388"/>
    <w:rsid w:val="009F4931"/>
    <w:rsid w:val="009F5FD3"/>
    <w:rsid w:val="009F7E4C"/>
    <w:rsid w:val="00A049D3"/>
    <w:rsid w:val="00A07713"/>
    <w:rsid w:val="00A07F6E"/>
    <w:rsid w:val="00A07F97"/>
    <w:rsid w:val="00A11757"/>
    <w:rsid w:val="00A126AF"/>
    <w:rsid w:val="00A13CDA"/>
    <w:rsid w:val="00A1648C"/>
    <w:rsid w:val="00A21671"/>
    <w:rsid w:val="00A224FA"/>
    <w:rsid w:val="00A2295C"/>
    <w:rsid w:val="00A24FAA"/>
    <w:rsid w:val="00A25F04"/>
    <w:rsid w:val="00A311FB"/>
    <w:rsid w:val="00A316DE"/>
    <w:rsid w:val="00A31E64"/>
    <w:rsid w:val="00A3524E"/>
    <w:rsid w:val="00A41112"/>
    <w:rsid w:val="00A4545D"/>
    <w:rsid w:val="00A45A2F"/>
    <w:rsid w:val="00A463CD"/>
    <w:rsid w:val="00A46839"/>
    <w:rsid w:val="00A522C2"/>
    <w:rsid w:val="00A53980"/>
    <w:rsid w:val="00A567C2"/>
    <w:rsid w:val="00A56C2D"/>
    <w:rsid w:val="00A62194"/>
    <w:rsid w:val="00A63395"/>
    <w:rsid w:val="00A63FD8"/>
    <w:rsid w:val="00A67CAC"/>
    <w:rsid w:val="00A71FED"/>
    <w:rsid w:val="00A743AC"/>
    <w:rsid w:val="00A7457B"/>
    <w:rsid w:val="00A80FE3"/>
    <w:rsid w:val="00A8735A"/>
    <w:rsid w:val="00A93695"/>
    <w:rsid w:val="00A9382E"/>
    <w:rsid w:val="00A95986"/>
    <w:rsid w:val="00A959B0"/>
    <w:rsid w:val="00AA132F"/>
    <w:rsid w:val="00AA1AF3"/>
    <w:rsid w:val="00AA23C6"/>
    <w:rsid w:val="00AA6C22"/>
    <w:rsid w:val="00AB38C1"/>
    <w:rsid w:val="00AB49C9"/>
    <w:rsid w:val="00AB57BB"/>
    <w:rsid w:val="00AB7B42"/>
    <w:rsid w:val="00AC026A"/>
    <w:rsid w:val="00AC1657"/>
    <w:rsid w:val="00AC1777"/>
    <w:rsid w:val="00AC3F38"/>
    <w:rsid w:val="00AC663E"/>
    <w:rsid w:val="00AD1AD0"/>
    <w:rsid w:val="00AD541C"/>
    <w:rsid w:val="00AE12F3"/>
    <w:rsid w:val="00AE135C"/>
    <w:rsid w:val="00AE2A4E"/>
    <w:rsid w:val="00AE3CA2"/>
    <w:rsid w:val="00AE4D0A"/>
    <w:rsid w:val="00AE58C7"/>
    <w:rsid w:val="00AF6BC7"/>
    <w:rsid w:val="00B00373"/>
    <w:rsid w:val="00B01808"/>
    <w:rsid w:val="00B0691D"/>
    <w:rsid w:val="00B06EBC"/>
    <w:rsid w:val="00B15907"/>
    <w:rsid w:val="00B15F7C"/>
    <w:rsid w:val="00B16DA2"/>
    <w:rsid w:val="00B16F2F"/>
    <w:rsid w:val="00B205BE"/>
    <w:rsid w:val="00B240C7"/>
    <w:rsid w:val="00B24131"/>
    <w:rsid w:val="00B24E3B"/>
    <w:rsid w:val="00B260F8"/>
    <w:rsid w:val="00B32B16"/>
    <w:rsid w:val="00B32C5A"/>
    <w:rsid w:val="00B3346A"/>
    <w:rsid w:val="00B33540"/>
    <w:rsid w:val="00B4078D"/>
    <w:rsid w:val="00B42244"/>
    <w:rsid w:val="00B45F6E"/>
    <w:rsid w:val="00B470EB"/>
    <w:rsid w:val="00B50344"/>
    <w:rsid w:val="00B552D1"/>
    <w:rsid w:val="00B56A3C"/>
    <w:rsid w:val="00B5793B"/>
    <w:rsid w:val="00B636F0"/>
    <w:rsid w:val="00B66340"/>
    <w:rsid w:val="00B67741"/>
    <w:rsid w:val="00B67DAE"/>
    <w:rsid w:val="00B74E72"/>
    <w:rsid w:val="00B761E3"/>
    <w:rsid w:val="00B77BBC"/>
    <w:rsid w:val="00B804D0"/>
    <w:rsid w:val="00B82ADD"/>
    <w:rsid w:val="00B833E4"/>
    <w:rsid w:val="00B83CE2"/>
    <w:rsid w:val="00B85092"/>
    <w:rsid w:val="00B85D1B"/>
    <w:rsid w:val="00B86B11"/>
    <w:rsid w:val="00B873CD"/>
    <w:rsid w:val="00B93E99"/>
    <w:rsid w:val="00B9565D"/>
    <w:rsid w:val="00BA3D2C"/>
    <w:rsid w:val="00BA3D85"/>
    <w:rsid w:val="00BA6B2A"/>
    <w:rsid w:val="00BA7CC4"/>
    <w:rsid w:val="00BA7CDB"/>
    <w:rsid w:val="00BB299C"/>
    <w:rsid w:val="00BB4F6A"/>
    <w:rsid w:val="00BC203F"/>
    <w:rsid w:val="00BC238A"/>
    <w:rsid w:val="00BC2AEB"/>
    <w:rsid w:val="00BD4782"/>
    <w:rsid w:val="00BE261E"/>
    <w:rsid w:val="00BE4668"/>
    <w:rsid w:val="00BF106E"/>
    <w:rsid w:val="00BF18CE"/>
    <w:rsid w:val="00BF283E"/>
    <w:rsid w:val="00BF2E48"/>
    <w:rsid w:val="00BF2FB6"/>
    <w:rsid w:val="00BF45AB"/>
    <w:rsid w:val="00BF7F27"/>
    <w:rsid w:val="00C05AC0"/>
    <w:rsid w:val="00C07881"/>
    <w:rsid w:val="00C15886"/>
    <w:rsid w:val="00C163D8"/>
    <w:rsid w:val="00C22F81"/>
    <w:rsid w:val="00C24E07"/>
    <w:rsid w:val="00C253DA"/>
    <w:rsid w:val="00C27039"/>
    <w:rsid w:val="00C34353"/>
    <w:rsid w:val="00C3580D"/>
    <w:rsid w:val="00C37517"/>
    <w:rsid w:val="00C421EE"/>
    <w:rsid w:val="00C45F50"/>
    <w:rsid w:val="00C46848"/>
    <w:rsid w:val="00C47F45"/>
    <w:rsid w:val="00C53431"/>
    <w:rsid w:val="00C55B7D"/>
    <w:rsid w:val="00C578D3"/>
    <w:rsid w:val="00C605A4"/>
    <w:rsid w:val="00C60B82"/>
    <w:rsid w:val="00C633EF"/>
    <w:rsid w:val="00C66772"/>
    <w:rsid w:val="00C70124"/>
    <w:rsid w:val="00C7044C"/>
    <w:rsid w:val="00C7656F"/>
    <w:rsid w:val="00C77349"/>
    <w:rsid w:val="00C81C93"/>
    <w:rsid w:val="00C820B0"/>
    <w:rsid w:val="00C8307F"/>
    <w:rsid w:val="00C85B1A"/>
    <w:rsid w:val="00C86972"/>
    <w:rsid w:val="00C86ED2"/>
    <w:rsid w:val="00C87F06"/>
    <w:rsid w:val="00C9511F"/>
    <w:rsid w:val="00C96750"/>
    <w:rsid w:val="00C969A7"/>
    <w:rsid w:val="00CA0CD4"/>
    <w:rsid w:val="00CA1191"/>
    <w:rsid w:val="00CA197C"/>
    <w:rsid w:val="00CA2733"/>
    <w:rsid w:val="00CA2949"/>
    <w:rsid w:val="00CA733D"/>
    <w:rsid w:val="00CB2B0F"/>
    <w:rsid w:val="00CB2E35"/>
    <w:rsid w:val="00CB44BD"/>
    <w:rsid w:val="00CC4DC2"/>
    <w:rsid w:val="00CC683E"/>
    <w:rsid w:val="00CC69DA"/>
    <w:rsid w:val="00CC7065"/>
    <w:rsid w:val="00CD4422"/>
    <w:rsid w:val="00CD705C"/>
    <w:rsid w:val="00CE10DC"/>
    <w:rsid w:val="00CF1062"/>
    <w:rsid w:val="00CF1DFB"/>
    <w:rsid w:val="00CF28A0"/>
    <w:rsid w:val="00CF3250"/>
    <w:rsid w:val="00CF550C"/>
    <w:rsid w:val="00CF60E9"/>
    <w:rsid w:val="00CF7DEB"/>
    <w:rsid w:val="00D043FC"/>
    <w:rsid w:val="00D049B6"/>
    <w:rsid w:val="00D06194"/>
    <w:rsid w:val="00D06567"/>
    <w:rsid w:val="00D070CB"/>
    <w:rsid w:val="00D12712"/>
    <w:rsid w:val="00D149A3"/>
    <w:rsid w:val="00D14C34"/>
    <w:rsid w:val="00D16215"/>
    <w:rsid w:val="00D167E0"/>
    <w:rsid w:val="00D16E5E"/>
    <w:rsid w:val="00D20AF9"/>
    <w:rsid w:val="00D21ECA"/>
    <w:rsid w:val="00D23B00"/>
    <w:rsid w:val="00D245F9"/>
    <w:rsid w:val="00D31A58"/>
    <w:rsid w:val="00D33B19"/>
    <w:rsid w:val="00D35CDA"/>
    <w:rsid w:val="00D379DE"/>
    <w:rsid w:val="00D41FA6"/>
    <w:rsid w:val="00D4397F"/>
    <w:rsid w:val="00D4519F"/>
    <w:rsid w:val="00D454F5"/>
    <w:rsid w:val="00D47D48"/>
    <w:rsid w:val="00D52349"/>
    <w:rsid w:val="00D53A23"/>
    <w:rsid w:val="00D57554"/>
    <w:rsid w:val="00D6151D"/>
    <w:rsid w:val="00D61C1C"/>
    <w:rsid w:val="00D62E81"/>
    <w:rsid w:val="00D71272"/>
    <w:rsid w:val="00D735CA"/>
    <w:rsid w:val="00D75917"/>
    <w:rsid w:val="00D833BD"/>
    <w:rsid w:val="00D84D81"/>
    <w:rsid w:val="00D86867"/>
    <w:rsid w:val="00D874C7"/>
    <w:rsid w:val="00D913B3"/>
    <w:rsid w:val="00D95536"/>
    <w:rsid w:val="00DA0443"/>
    <w:rsid w:val="00DA1A80"/>
    <w:rsid w:val="00DA51F1"/>
    <w:rsid w:val="00DA61EB"/>
    <w:rsid w:val="00DB0077"/>
    <w:rsid w:val="00DB1F4F"/>
    <w:rsid w:val="00DC1F8D"/>
    <w:rsid w:val="00DC38F9"/>
    <w:rsid w:val="00DC5CFE"/>
    <w:rsid w:val="00DC7FBB"/>
    <w:rsid w:val="00DD0619"/>
    <w:rsid w:val="00DD0CCC"/>
    <w:rsid w:val="00DD1EB4"/>
    <w:rsid w:val="00DD1F3C"/>
    <w:rsid w:val="00DD2E79"/>
    <w:rsid w:val="00DD7436"/>
    <w:rsid w:val="00DE0677"/>
    <w:rsid w:val="00DE147A"/>
    <w:rsid w:val="00DE2696"/>
    <w:rsid w:val="00DE37A5"/>
    <w:rsid w:val="00DE3D99"/>
    <w:rsid w:val="00DE4691"/>
    <w:rsid w:val="00DE5D24"/>
    <w:rsid w:val="00DF0683"/>
    <w:rsid w:val="00DF283D"/>
    <w:rsid w:val="00DF4F17"/>
    <w:rsid w:val="00DF69B6"/>
    <w:rsid w:val="00DF7D30"/>
    <w:rsid w:val="00E00155"/>
    <w:rsid w:val="00E003FD"/>
    <w:rsid w:val="00E03CA6"/>
    <w:rsid w:val="00E04132"/>
    <w:rsid w:val="00E05CC5"/>
    <w:rsid w:val="00E1022D"/>
    <w:rsid w:val="00E1483E"/>
    <w:rsid w:val="00E155C8"/>
    <w:rsid w:val="00E15D76"/>
    <w:rsid w:val="00E1671B"/>
    <w:rsid w:val="00E22D0F"/>
    <w:rsid w:val="00E23EFF"/>
    <w:rsid w:val="00E303D2"/>
    <w:rsid w:val="00E3219D"/>
    <w:rsid w:val="00E33326"/>
    <w:rsid w:val="00E408D6"/>
    <w:rsid w:val="00E41C33"/>
    <w:rsid w:val="00E52095"/>
    <w:rsid w:val="00E5369B"/>
    <w:rsid w:val="00E53A5F"/>
    <w:rsid w:val="00E53C39"/>
    <w:rsid w:val="00E56BC8"/>
    <w:rsid w:val="00E60621"/>
    <w:rsid w:val="00E62F4C"/>
    <w:rsid w:val="00E64D55"/>
    <w:rsid w:val="00E657AB"/>
    <w:rsid w:val="00E71CED"/>
    <w:rsid w:val="00E71F21"/>
    <w:rsid w:val="00E728EE"/>
    <w:rsid w:val="00E75AD5"/>
    <w:rsid w:val="00E76F6B"/>
    <w:rsid w:val="00E831AD"/>
    <w:rsid w:val="00E83741"/>
    <w:rsid w:val="00E84067"/>
    <w:rsid w:val="00E866B2"/>
    <w:rsid w:val="00E912D6"/>
    <w:rsid w:val="00E96504"/>
    <w:rsid w:val="00E96EDE"/>
    <w:rsid w:val="00EA689F"/>
    <w:rsid w:val="00EB7421"/>
    <w:rsid w:val="00EC1332"/>
    <w:rsid w:val="00EC1421"/>
    <w:rsid w:val="00EC4E0D"/>
    <w:rsid w:val="00EC6B53"/>
    <w:rsid w:val="00ED1C28"/>
    <w:rsid w:val="00ED25B9"/>
    <w:rsid w:val="00ED2A36"/>
    <w:rsid w:val="00ED2CC0"/>
    <w:rsid w:val="00ED4053"/>
    <w:rsid w:val="00ED5002"/>
    <w:rsid w:val="00ED7C3E"/>
    <w:rsid w:val="00EE1301"/>
    <w:rsid w:val="00EE20EB"/>
    <w:rsid w:val="00EE3102"/>
    <w:rsid w:val="00EE543F"/>
    <w:rsid w:val="00EF5419"/>
    <w:rsid w:val="00F00E41"/>
    <w:rsid w:val="00F047CB"/>
    <w:rsid w:val="00F10911"/>
    <w:rsid w:val="00F1346B"/>
    <w:rsid w:val="00F13820"/>
    <w:rsid w:val="00F13921"/>
    <w:rsid w:val="00F13F63"/>
    <w:rsid w:val="00F141E8"/>
    <w:rsid w:val="00F14448"/>
    <w:rsid w:val="00F15402"/>
    <w:rsid w:val="00F1757C"/>
    <w:rsid w:val="00F2175D"/>
    <w:rsid w:val="00F22702"/>
    <w:rsid w:val="00F23305"/>
    <w:rsid w:val="00F233F1"/>
    <w:rsid w:val="00F27006"/>
    <w:rsid w:val="00F2723F"/>
    <w:rsid w:val="00F40031"/>
    <w:rsid w:val="00F40C55"/>
    <w:rsid w:val="00F41EFE"/>
    <w:rsid w:val="00F45DAA"/>
    <w:rsid w:val="00F50E51"/>
    <w:rsid w:val="00F54640"/>
    <w:rsid w:val="00F57B86"/>
    <w:rsid w:val="00F60766"/>
    <w:rsid w:val="00F7131C"/>
    <w:rsid w:val="00F73074"/>
    <w:rsid w:val="00F7463E"/>
    <w:rsid w:val="00F81F47"/>
    <w:rsid w:val="00F83E0D"/>
    <w:rsid w:val="00F8738F"/>
    <w:rsid w:val="00F874A6"/>
    <w:rsid w:val="00F911EA"/>
    <w:rsid w:val="00F95BF1"/>
    <w:rsid w:val="00F96F35"/>
    <w:rsid w:val="00F97F35"/>
    <w:rsid w:val="00FA0176"/>
    <w:rsid w:val="00FA17C5"/>
    <w:rsid w:val="00FA2D44"/>
    <w:rsid w:val="00FA607B"/>
    <w:rsid w:val="00FA74D3"/>
    <w:rsid w:val="00FB3604"/>
    <w:rsid w:val="00FB4359"/>
    <w:rsid w:val="00FB5300"/>
    <w:rsid w:val="00FC112D"/>
    <w:rsid w:val="00FC46EF"/>
    <w:rsid w:val="00FC56BE"/>
    <w:rsid w:val="00FD09BD"/>
    <w:rsid w:val="00FD289D"/>
    <w:rsid w:val="00FD2D58"/>
    <w:rsid w:val="00FD4A69"/>
    <w:rsid w:val="00FE4BEE"/>
    <w:rsid w:val="00FE51E7"/>
    <w:rsid w:val="00FE6C33"/>
    <w:rsid w:val="00FE7523"/>
    <w:rsid w:val="00FF405F"/>
    <w:rsid w:val="00FF43B0"/>
    <w:rsid w:val="00FF468D"/>
    <w:rsid w:val="00FF5A8C"/>
    <w:rsid w:val="00FF6F81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4EB0DE-69F2-47B9-A044-4B4F6C57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031"/>
    <w:pPr>
      <w:overflowPunct w:val="0"/>
      <w:autoSpaceDE w:val="0"/>
      <w:autoSpaceDN w:val="0"/>
      <w:adjustRightInd w:val="0"/>
      <w:textAlignment w:val="baseline"/>
    </w:pPr>
    <w:rPr>
      <w:sz w:val="24"/>
      <w:lang w:val="hr-HR" w:eastAsia="hr-HR"/>
    </w:rPr>
  </w:style>
  <w:style w:type="paragraph" w:styleId="Naslov1">
    <w:name w:val="heading 1"/>
    <w:basedOn w:val="Normal"/>
    <w:next w:val="Normal"/>
    <w:qFormat/>
    <w:rsid w:val="00AD1AD0"/>
    <w:pPr>
      <w:keepNext/>
      <w:jc w:val="center"/>
      <w:outlineLvl w:val="0"/>
    </w:pPr>
    <w:rPr>
      <w:b/>
      <w:i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74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AD1AD0"/>
    <w:pPr>
      <w:jc w:val="both"/>
    </w:pPr>
    <w:rPr>
      <w:b/>
      <w:bCs/>
      <w:i/>
      <w:u w:val="single"/>
    </w:rPr>
  </w:style>
  <w:style w:type="paragraph" w:styleId="Uvuenotijeloteksta">
    <w:name w:val="Body Text Indent"/>
    <w:basedOn w:val="Normal"/>
    <w:link w:val="UvuenotijelotekstaChar"/>
    <w:semiHidden/>
    <w:rsid w:val="00AD1AD0"/>
    <w:pPr>
      <w:ind w:left="660"/>
      <w:jc w:val="both"/>
    </w:pPr>
    <w:rPr>
      <w:bCs/>
      <w:i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147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1476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301BAC"/>
    <w:pPr>
      <w:ind w:left="720"/>
      <w:contextualSpacing/>
    </w:pPr>
  </w:style>
  <w:style w:type="table" w:styleId="Reetkatablice">
    <w:name w:val="Table Grid"/>
    <w:basedOn w:val="Obinatablica"/>
    <w:uiPriority w:val="59"/>
    <w:rsid w:val="0039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uenotijelotekstaChar">
    <w:name w:val="Uvučeno tijelo teksta Char"/>
    <w:basedOn w:val="Zadanifontodlomka"/>
    <w:link w:val="Uvuenotijeloteksta"/>
    <w:semiHidden/>
    <w:rsid w:val="00F40031"/>
    <w:rPr>
      <w:bCs/>
      <w:i/>
      <w:sz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5E0F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0F5E"/>
    <w:rPr>
      <w:sz w:val="24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5E0F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0F5E"/>
    <w:rPr>
      <w:sz w:val="24"/>
      <w:lang w:val="en-GB" w:eastAsia="hr-HR"/>
    </w:rPr>
  </w:style>
  <w:style w:type="paragraph" w:styleId="Bezproreda">
    <w:name w:val="No Spacing"/>
    <w:uiPriority w:val="1"/>
    <w:qFormat/>
    <w:rsid w:val="00B552D1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74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7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69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9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90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8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54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3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48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3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0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01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3697D-8492-49AB-9353-A108DD7E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12</Pages>
  <Words>5837</Words>
  <Characters>33271</Characters>
  <Application>Microsoft Office Word</Application>
  <DocSecurity>0</DocSecurity>
  <Lines>277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                                              Matični broj: ______________________</vt:lpstr>
    </vt:vector>
  </TitlesOfParts>
  <Company>OPCINA KOTORIBA</Company>
  <LinksUpToDate>false</LinksUpToDate>
  <CharactersWithSpaces>39030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                                              Matični broj: ______________________</dc:title>
  <dc:subject/>
  <dc:creator>OPCINA KOTORIBA</dc:creator>
  <cp:keywords/>
  <dc:description/>
  <cp:lastModifiedBy>Korisnik</cp:lastModifiedBy>
  <cp:revision>15</cp:revision>
  <cp:lastPrinted>2021-03-10T09:53:00Z</cp:lastPrinted>
  <dcterms:created xsi:type="dcterms:W3CDTF">2021-03-08T06:36:00Z</dcterms:created>
  <dcterms:modified xsi:type="dcterms:W3CDTF">2021-03-10T11:30:00Z</dcterms:modified>
</cp:coreProperties>
</file>