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A64EE" w14:textId="5A8BC029" w:rsidR="00D0778A" w:rsidRDefault="00D0778A" w:rsidP="00A03697">
      <w:pPr>
        <w:shd w:val="clear" w:color="auto" w:fill="F0E4DA" w:themeFill="accent6" w:themeFillTint="33"/>
        <w:spacing w:after="0" w:line="240" w:lineRule="auto"/>
        <w:rPr>
          <w:rFonts w:ascii="Bookman Old Style" w:hAnsi="Bookman Old Style"/>
          <w:b/>
        </w:rPr>
      </w:pPr>
      <w:bookmarkStart w:id="0" w:name="_Hlk493065125"/>
      <w:bookmarkEnd w:id="0"/>
    </w:p>
    <w:p w14:paraId="3E57D12B" w14:textId="77777777" w:rsidR="00A03697" w:rsidRPr="00430FCC" w:rsidRDefault="00A03697" w:rsidP="00A03697">
      <w:pPr>
        <w:shd w:val="clear" w:color="auto" w:fill="F0E4DA" w:themeFill="accent6" w:themeFillTint="33"/>
        <w:spacing w:after="0" w:line="240" w:lineRule="auto"/>
        <w:rPr>
          <w:rFonts w:ascii="Bookman Old Style" w:hAnsi="Bookman Old Style"/>
          <w:b/>
        </w:rPr>
      </w:pPr>
    </w:p>
    <w:p w14:paraId="7CAEBCDF" w14:textId="77777777" w:rsidR="00D0778A" w:rsidRPr="00430FCC" w:rsidRDefault="00D0778A" w:rsidP="00D0778A">
      <w:pPr>
        <w:spacing w:after="0" w:line="240" w:lineRule="auto"/>
        <w:jc w:val="center"/>
        <w:rPr>
          <w:rFonts w:ascii="Bookman Old Style" w:hAnsi="Bookman Old Style"/>
          <w:b/>
        </w:rPr>
      </w:pPr>
    </w:p>
    <w:p w14:paraId="5690C2FA" w14:textId="77777777" w:rsidR="00D0778A" w:rsidRPr="00430FCC" w:rsidRDefault="00D0778A" w:rsidP="00D0778A">
      <w:pPr>
        <w:framePr w:hSpace="180" w:wrap="auto" w:vAnchor="text" w:hAnchor="page" w:x="1051" w:y="1"/>
        <w:overflowPunct w:val="0"/>
        <w:autoSpaceDE w:val="0"/>
        <w:autoSpaceDN w:val="0"/>
        <w:adjustRightInd w:val="0"/>
        <w:spacing w:after="0" w:line="240" w:lineRule="auto"/>
        <w:textAlignment w:val="baseline"/>
        <w:rPr>
          <w:rFonts w:ascii="Bookman Old Style" w:eastAsia="Times New Roman" w:hAnsi="Bookman Old Style" w:cs="Times New Roman"/>
          <w:b/>
          <w:i/>
          <w:noProof/>
          <w:sz w:val="28"/>
          <w:szCs w:val="20"/>
          <w:lang w:val="en-GB"/>
        </w:rPr>
      </w:pPr>
      <w:r w:rsidRPr="00430FCC">
        <w:rPr>
          <w:rFonts w:ascii="Bookman Old Style" w:eastAsia="Times New Roman" w:hAnsi="Bookman Old Style" w:cs="Times New Roman"/>
          <w:b/>
          <w:i/>
          <w:noProof/>
          <w:sz w:val="20"/>
          <w:szCs w:val="20"/>
          <w:lang w:eastAsia="hr-HR"/>
        </w:rPr>
        <w:drawing>
          <wp:inline distT="0" distB="0" distL="0" distR="0" wp14:anchorId="3063D8F9" wp14:editId="1E8A2B21">
            <wp:extent cx="1657350" cy="20979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631" cy="2188139"/>
                    </a:xfrm>
                    <a:prstGeom prst="rect">
                      <a:avLst/>
                    </a:prstGeom>
                    <a:noFill/>
                    <a:ln>
                      <a:noFill/>
                    </a:ln>
                  </pic:spPr>
                </pic:pic>
              </a:graphicData>
            </a:graphic>
          </wp:inline>
        </w:drawing>
      </w:r>
    </w:p>
    <w:p w14:paraId="0A94D65A" w14:textId="77777777" w:rsidR="00D0778A" w:rsidRPr="00430FCC" w:rsidRDefault="00D0778A" w:rsidP="00D0778A">
      <w:pPr>
        <w:spacing w:after="0" w:line="240" w:lineRule="auto"/>
        <w:jc w:val="center"/>
        <w:rPr>
          <w:rFonts w:ascii="Bookman Old Style" w:hAnsi="Bookman Old Style"/>
          <w:b/>
          <w:sz w:val="36"/>
          <w:szCs w:val="36"/>
        </w:rPr>
      </w:pPr>
      <w:r w:rsidRPr="00430FCC">
        <w:rPr>
          <w:rFonts w:ascii="Bookman Old Style" w:hAnsi="Bookman Old Style"/>
          <w:b/>
          <w:sz w:val="36"/>
          <w:szCs w:val="36"/>
        </w:rPr>
        <w:t xml:space="preserve"> </w:t>
      </w:r>
    </w:p>
    <w:p w14:paraId="0AEFF2E5" w14:textId="77777777" w:rsidR="00D0778A" w:rsidRPr="00430FCC" w:rsidRDefault="00D0778A" w:rsidP="00D0778A">
      <w:pPr>
        <w:spacing w:after="0" w:line="240" w:lineRule="auto"/>
        <w:jc w:val="center"/>
        <w:rPr>
          <w:rFonts w:ascii="Bookman Old Style" w:hAnsi="Bookman Old Style"/>
          <w:b/>
          <w:sz w:val="36"/>
          <w:szCs w:val="36"/>
        </w:rPr>
      </w:pPr>
    </w:p>
    <w:p w14:paraId="3245F783" w14:textId="2DD59240" w:rsidR="00D0778A" w:rsidRDefault="00D0778A" w:rsidP="00D0778A">
      <w:pPr>
        <w:spacing w:after="0" w:line="240" w:lineRule="auto"/>
        <w:jc w:val="center"/>
        <w:rPr>
          <w:rFonts w:ascii="Bookman Old Style" w:hAnsi="Bookman Old Style"/>
          <w:b/>
        </w:rPr>
      </w:pPr>
    </w:p>
    <w:p w14:paraId="755860F0" w14:textId="77777777" w:rsidR="00A03697" w:rsidRPr="00430FCC" w:rsidRDefault="00A03697" w:rsidP="00D0778A">
      <w:pPr>
        <w:spacing w:after="0" w:line="240" w:lineRule="auto"/>
        <w:jc w:val="center"/>
        <w:rPr>
          <w:rFonts w:ascii="Bookman Old Style" w:hAnsi="Bookman Old Style"/>
          <w:b/>
        </w:rPr>
      </w:pPr>
    </w:p>
    <w:p w14:paraId="41351888" w14:textId="77777777" w:rsidR="00D0778A" w:rsidRPr="00430FCC" w:rsidRDefault="00D0778A" w:rsidP="00D0778A">
      <w:pPr>
        <w:spacing w:after="0" w:line="240" w:lineRule="auto"/>
        <w:jc w:val="center"/>
        <w:rPr>
          <w:rFonts w:ascii="Bookman Old Style" w:hAnsi="Bookman Old Style"/>
          <w:b/>
        </w:rPr>
      </w:pPr>
    </w:p>
    <w:p w14:paraId="2CFAFF3C" w14:textId="01AEB9C8" w:rsidR="00D0778A" w:rsidRPr="00430FCC" w:rsidRDefault="00BC605E" w:rsidP="00BC605E">
      <w:pPr>
        <w:spacing w:after="0" w:line="240" w:lineRule="auto"/>
        <w:rPr>
          <w:rFonts w:ascii="Bookman Old Style" w:hAnsi="Bookman Old Style"/>
          <w:b/>
        </w:rPr>
      </w:pPr>
      <w:r w:rsidRPr="00430FCC">
        <w:rPr>
          <w:rFonts w:ascii="Bookman Old Style" w:hAnsi="Bookman Old Style"/>
          <w:b/>
        </w:rPr>
        <w:t>OPĆINA KOTORIBA</w:t>
      </w:r>
    </w:p>
    <w:p w14:paraId="600D3B5C" w14:textId="68065FB7" w:rsidR="00D0778A" w:rsidRPr="00430FCC" w:rsidRDefault="00BC605E" w:rsidP="00031926">
      <w:pPr>
        <w:spacing w:after="0" w:line="240" w:lineRule="auto"/>
        <w:rPr>
          <w:rFonts w:ascii="Bookman Old Style" w:hAnsi="Bookman Old Style"/>
          <w:b/>
        </w:rPr>
      </w:pPr>
      <w:r w:rsidRPr="00430FCC">
        <w:rPr>
          <w:rFonts w:ascii="Bookman Old Style" w:hAnsi="Bookman Old Style"/>
          <w:b/>
        </w:rPr>
        <w:t xml:space="preserve">Jedinstveni </w:t>
      </w:r>
      <w:r w:rsidR="00031926">
        <w:rPr>
          <w:rFonts w:ascii="Bookman Old Style" w:hAnsi="Bookman Old Style"/>
          <w:b/>
        </w:rPr>
        <w:t>upravni odjel</w:t>
      </w:r>
    </w:p>
    <w:p w14:paraId="76AB121C" w14:textId="77777777" w:rsidR="00D0778A" w:rsidRPr="00430FCC" w:rsidRDefault="00D0778A" w:rsidP="00D0778A">
      <w:pPr>
        <w:spacing w:after="0" w:line="240" w:lineRule="auto"/>
        <w:jc w:val="center"/>
        <w:rPr>
          <w:rFonts w:ascii="Bookman Old Style" w:hAnsi="Bookman Old Style"/>
          <w:b/>
        </w:rPr>
      </w:pPr>
    </w:p>
    <w:p w14:paraId="154549D2" w14:textId="36E54C6F" w:rsidR="00D0778A" w:rsidRPr="00430FCC" w:rsidRDefault="00D0778A" w:rsidP="00A255D2">
      <w:pPr>
        <w:spacing w:after="0" w:line="240" w:lineRule="auto"/>
        <w:rPr>
          <w:rFonts w:ascii="Bookman Old Style" w:hAnsi="Bookman Old Style"/>
          <w:b/>
        </w:rPr>
      </w:pPr>
    </w:p>
    <w:p w14:paraId="1E2DB710" w14:textId="77777777" w:rsidR="00D0778A" w:rsidRPr="00430FCC" w:rsidRDefault="00D0778A" w:rsidP="00D0778A">
      <w:pPr>
        <w:spacing w:after="0" w:line="240" w:lineRule="auto"/>
        <w:jc w:val="center"/>
        <w:rPr>
          <w:rFonts w:ascii="Bookman Old Style" w:hAnsi="Bookman Old Style"/>
          <w:b/>
        </w:rPr>
      </w:pPr>
    </w:p>
    <w:p w14:paraId="5AD49603" w14:textId="77777777" w:rsidR="00D0778A" w:rsidRPr="00430FCC" w:rsidRDefault="00D0778A" w:rsidP="00D0778A">
      <w:pPr>
        <w:spacing w:after="0" w:line="240" w:lineRule="auto"/>
        <w:jc w:val="center"/>
        <w:rPr>
          <w:rFonts w:ascii="Bookman Old Style" w:hAnsi="Bookman Old Style"/>
          <w:b/>
        </w:rPr>
      </w:pPr>
    </w:p>
    <w:p w14:paraId="15C12077" w14:textId="5F86CFF4" w:rsidR="00D0778A" w:rsidRPr="00430FCC" w:rsidRDefault="00A03697" w:rsidP="00A03697">
      <w:pPr>
        <w:spacing w:after="0" w:line="240" w:lineRule="auto"/>
        <w:rPr>
          <w:rFonts w:ascii="Bookman Old Style" w:hAnsi="Bookman Old Style"/>
          <w:b/>
          <w:i/>
          <w:sz w:val="56"/>
          <w:szCs w:val="56"/>
        </w:rPr>
      </w:pPr>
      <w:r>
        <w:rPr>
          <w:rFonts w:ascii="Bookman Old Style" w:hAnsi="Bookman Old Style"/>
          <w:b/>
        </w:rPr>
        <w:t xml:space="preserve">                    </w:t>
      </w:r>
      <w:r w:rsidR="00D0778A" w:rsidRPr="00430FCC">
        <w:rPr>
          <w:rFonts w:ascii="Bookman Old Style" w:hAnsi="Bookman Old Style"/>
          <w:b/>
          <w:i/>
          <w:sz w:val="56"/>
          <w:szCs w:val="56"/>
        </w:rPr>
        <w:t>VODIČ ZA GRAĐANE</w:t>
      </w:r>
    </w:p>
    <w:p w14:paraId="2D0725B6" w14:textId="77777777" w:rsidR="00D0778A" w:rsidRPr="00430FCC" w:rsidRDefault="00D0778A" w:rsidP="00D0778A">
      <w:pPr>
        <w:spacing w:after="0" w:line="240" w:lineRule="auto"/>
        <w:jc w:val="center"/>
        <w:rPr>
          <w:rFonts w:ascii="Bookman Old Style" w:hAnsi="Bookman Old Style"/>
          <w:b/>
          <w:i/>
          <w:sz w:val="40"/>
          <w:szCs w:val="40"/>
        </w:rPr>
      </w:pPr>
    </w:p>
    <w:p w14:paraId="063E7E9A" w14:textId="77777777" w:rsidR="00D0778A" w:rsidRPr="00430FCC" w:rsidRDefault="00D0778A" w:rsidP="00D0778A">
      <w:pPr>
        <w:spacing w:after="0" w:line="240" w:lineRule="auto"/>
        <w:jc w:val="center"/>
        <w:rPr>
          <w:rFonts w:ascii="Bookman Old Style" w:hAnsi="Bookman Old Style"/>
          <w:b/>
          <w:i/>
          <w:sz w:val="40"/>
          <w:szCs w:val="40"/>
        </w:rPr>
      </w:pPr>
    </w:p>
    <w:p w14:paraId="268B985D" w14:textId="77777777" w:rsidR="00D0778A" w:rsidRPr="00430FCC" w:rsidRDefault="00D0778A" w:rsidP="00D0778A">
      <w:pPr>
        <w:spacing w:after="0" w:line="240" w:lineRule="auto"/>
        <w:jc w:val="center"/>
        <w:rPr>
          <w:rFonts w:ascii="Bookman Old Style" w:hAnsi="Bookman Old Style"/>
          <w:b/>
          <w:i/>
          <w:sz w:val="40"/>
          <w:szCs w:val="40"/>
        </w:rPr>
      </w:pPr>
    </w:p>
    <w:p w14:paraId="5460E706" w14:textId="77777777" w:rsidR="00D0778A" w:rsidRPr="00430FCC" w:rsidRDefault="00D0778A" w:rsidP="00D0778A">
      <w:pPr>
        <w:spacing w:after="0" w:line="240" w:lineRule="auto"/>
        <w:jc w:val="center"/>
        <w:rPr>
          <w:rFonts w:ascii="Bookman Old Style" w:hAnsi="Bookman Old Style"/>
          <w:b/>
          <w:i/>
          <w:sz w:val="40"/>
          <w:szCs w:val="40"/>
        </w:rPr>
      </w:pPr>
      <w:r w:rsidRPr="00430FCC">
        <w:rPr>
          <w:rFonts w:ascii="Bookman Old Style" w:hAnsi="Bookman Old Style"/>
          <w:b/>
          <w:i/>
          <w:sz w:val="40"/>
          <w:szCs w:val="40"/>
        </w:rPr>
        <w:t>UZ PRORAČUN OPĆINE KOTORIBA</w:t>
      </w:r>
    </w:p>
    <w:p w14:paraId="248BB6B6" w14:textId="77777777" w:rsidR="00D0778A" w:rsidRPr="00430FCC" w:rsidRDefault="00D0778A" w:rsidP="00D0778A">
      <w:pPr>
        <w:spacing w:after="0" w:line="240" w:lineRule="auto"/>
        <w:jc w:val="center"/>
        <w:rPr>
          <w:rFonts w:ascii="Bookman Old Style" w:hAnsi="Bookman Old Style"/>
          <w:b/>
          <w:i/>
          <w:sz w:val="40"/>
          <w:szCs w:val="40"/>
        </w:rPr>
      </w:pPr>
    </w:p>
    <w:p w14:paraId="1EED1C51" w14:textId="273A96E5" w:rsidR="00D0778A" w:rsidRPr="00430FCC" w:rsidRDefault="005D246E" w:rsidP="00D0778A">
      <w:pPr>
        <w:spacing w:after="0" w:line="240" w:lineRule="auto"/>
        <w:jc w:val="center"/>
        <w:rPr>
          <w:rFonts w:ascii="Bookman Old Style" w:hAnsi="Bookman Old Style"/>
          <w:b/>
          <w:i/>
          <w:sz w:val="40"/>
          <w:szCs w:val="40"/>
        </w:rPr>
      </w:pPr>
      <w:r>
        <w:rPr>
          <w:rFonts w:ascii="Bookman Old Style" w:hAnsi="Bookman Old Style"/>
          <w:b/>
          <w:i/>
          <w:sz w:val="40"/>
          <w:szCs w:val="40"/>
        </w:rPr>
        <w:t>ZA 2020</w:t>
      </w:r>
      <w:r w:rsidR="00D0778A" w:rsidRPr="00430FCC">
        <w:rPr>
          <w:rFonts w:ascii="Bookman Old Style" w:hAnsi="Bookman Old Style"/>
          <w:b/>
          <w:i/>
          <w:sz w:val="40"/>
          <w:szCs w:val="40"/>
        </w:rPr>
        <w:t>. GODINU</w:t>
      </w:r>
    </w:p>
    <w:p w14:paraId="6E847A3B" w14:textId="46A8ADE9" w:rsidR="00D0778A" w:rsidRDefault="00D0778A" w:rsidP="00031926">
      <w:pPr>
        <w:spacing w:after="0" w:line="240" w:lineRule="auto"/>
        <w:rPr>
          <w:rFonts w:ascii="Bookman Old Style" w:hAnsi="Bookman Old Style"/>
          <w:b/>
          <w:i/>
          <w:sz w:val="40"/>
          <w:szCs w:val="40"/>
        </w:rPr>
      </w:pPr>
    </w:p>
    <w:p w14:paraId="50249744" w14:textId="77777777" w:rsidR="00F4528A" w:rsidRPr="00430FCC" w:rsidRDefault="00F4528A" w:rsidP="00031926">
      <w:pPr>
        <w:spacing w:after="0" w:line="240" w:lineRule="auto"/>
        <w:rPr>
          <w:rFonts w:ascii="Bookman Old Style" w:hAnsi="Bookman Old Style"/>
          <w:b/>
          <w:i/>
          <w:sz w:val="40"/>
          <w:szCs w:val="40"/>
        </w:rPr>
      </w:pPr>
    </w:p>
    <w:p w14:paraId="026EF0EC" w14:textId="71B3B826" w:rsidR="00A255D2" w:rsidRPr="00095F55" w:rsidRDefault="00095F55" w:rsidP="00095F55">
      <w:pPr>
        <w:spacing w:after="0" w:line="240" w:lineRule="auto"/>
        <w:rPr>
          <w:rFonts w:ascii="Bookman Old Style" w:hAnsi="Bookman Old Style"/>
          <w:b/>
          <w:i/>
          <w:sz w:val="40"/>
          <w:szCs w:val="40"/>
        </w:rPr>
      </w:pPr>
      <w:r>
        <w:rPr>
          <w:noProof/>
          <w:lang w:eastAsia="hr-HR"/>
        </w:rPr>
        <w:lastRenderedPageBreak/>
        <w:drawing>
          <wp:inline distT="0" distB="0" distL="0" distR="0" wp14:anchorId="6C7403EC" wp14:editId="6E92D644">
            <wp:extent cx="2419350" cy="1410501"/>
            <wp:effectExtent l="0" t="0" r="0" b="0"/>
            <wp:docPr id="1" name="Slika 1" descr="Slikovni rezultat za BUDGET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BUDGET DR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5280" cy="1431448"/>
                    </a:xfrm>
                    <a:prstGeom prst="rect">
                      <a:avLst/>
                    </a:prstGeom>
                    <a:noFill/>
                    <a:ln>
                      <a:noFill/>
                    </a:ln>
                  </pic:spPr>
                </pic:pic>
              </a:graphicData>
            </a:graphic>
          </wp:inline>
        </w:drawing>
      </w:r>
    </w:p>
    <w:p w14:paraId="7E10C9A6" w14:textId="77777777" w:rsidR="00A255D2" w:rsidRDefault="00A255D2" w:rsidP="00031926">
      <w:pPr>
        <w:spacing w:after="0" w:line="240" w:lineRule="auto"/>
        <w:jc w:val="center"/>
        <w:rPr>
          <w:rFonts w:ascii="Bookman Old Style" w:hAnsi="Bookman Old Style"/>
          <w:b/>
          <w:i/>
          <w:sz w:val="28"/>
          <w:szCs w:val="28"/>
        </w:rPr>
      </w:pPr>
    </w:p>
    <w:p w14:paraId="460C3251" w14:textId="751D3F42" w:rsidR="00D0778A" w:rsidRDefault="00D0778A" w:rsidP="00031926">
      <w:pPr>
        <w:spacing w:after="0" w:line="240" w:lineRule="auto"/>
        <w:jc w:val="center"/>
        <w:rPr>
          <w:rFonts w:ascii="Bookman Old Style" w:hAnsi="Bookman Old Style"/>
          <w:b/>
          <w:i/>
          <w:sz w:val="28"/>
          <w:szCs w:val="28"/>
        </w:rPr>
      </w:pPr>
      <w:r w:rsidRPr="00430FCC">
        <w:rPr>
          <w:rFonts w:ascii="Bookman Old Style" w:hAnsi="Bookman Old Style"/>
          <w:b/>
          <w:i/>
          <w:sz w:val="28"/>
          <w:szCs w:val="28"/>
        </w:rPr>
        <w:t>ŠTO JE PRORAČUN?</w:t>
      </w:r>
    </w:p>
    <w:p w14:paraId="51B154FD" w14:textId="77777777" w:rsidR="00430FCC" w:rsidRPr="00430FCC" w:rsidRDefault="00430FCC" w:rsidP="00D0778A">
      <w:pPr>
        <w:spacing w:after="0" w:line="240" w:lineRule="auto"/>
        <w:jc w:val="center"/>
        <w:rPr>
          <w:rFonts w:ascii="Bookman Old Style" w:hAnsi="Bookman Old Style"/>
          <w:b/>
          <w:i/>
          <w:sz w:val="28"/>
          <w:szCs w:val="28"/>
        </w:rPr>
      </w:pPr>
    </w:p>
    <w:p w14:paraId="5CF3162E" w14:textId="77777777" w:rsidR="00D0778A" w:rsidRPr="00430FCC"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Proračun je jedan od najvažnijih dokumenata koji se donosi na razini jedinice lokalne samouprave.</w:t>
      </w:r>
    </w:p>
    <w:p w14:paraId="74A6CADC" w14:textId="77777777" w:rsidR="00D0778A" w:rsidRPr="00430FCC"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Proračun je akt kojim se procjenjuju prihodi i primici te utvrđuju rashodi i izdaci jedinice lokalne samouprave za proračunsku godinu. Proračun sadrži projekciju prihoda i primitaka te rashoda i izdataka za dvije godine unaprijed.</w:t>
      </w:r>
    </w:p>
    <w:p w14:paraId="3DC14632" w14:textId="07FCD48E" w:rsidR="00D0778A"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Propisi kojim su regulirana sva pitanja vezana uz proračun je Zakon o proračunu („Narodne novine“ broj 87/08, 136/12 i 15/15) – dalje Zakon.</w:t>
      </w:r>
    </w:p>
    <w:p w14:paraId="07BE8C82" w14:textId="43FBEEF2" w:rsidR="00A6757B" w:rsidRDefault="00A6757B" w:rsidP="00D0778A">
      <w:pPr>
        <w:spacing w:after="0" w:line="240" w:lineRule="auto"/>
        <w:rPr>
          <w:rFonts w:ascii="Bookman Old Style" w:hAnsi="Bookman Old Style"/>
          <w:b/>
          <w:i/>
          <w:sz w:val="24"/>
          <w:szCs w:val="24"/>
        </w:rPr>
      </w:pPr>
    </w:p>
    <w:p w14:paraId="7270AF63" w14:textId="6805662B" w:rsidR="00A6757B" w:rsidRDefault="00A6757B" w:rsidP="00D0778A">
      <w:pPr>
        <w:spacing w:after="0" w:line="240" w:lineRule="auto"/>
        <w:rPr>
          <w:rFonts w:ascii="Bookman Old Style" w:hAnsi="Bookman Old Style"/>
          <w:b/>
          <w:i/>
          <w:sz w:val="24"/>
          <w:szCs w:val="24"/>
        </w:rPr>
      </w:pPr>
    </w:p>
    <w:p w14:paraId="322D6D8B" w14:textId="77777777" w:rsidR="00A6757B" w:rsidRPr="00430FCC" w:rsidRDefault="00A6757B" w:rsidP="00D0778A">
      <w:pPr>
        <w:spacing w:after="0" w:line="240" w:lineRule="auto"/>
        <w:rPr>
          <w:rFonts w:ascii="Bookman Old Style" w:hAnsi="Bookman Old Style"/>
          <w:b/>
          <w:i/>
          <w:sz w:val="24"/>
          <w:szCs w:val="24"/>
        </w:rPr>
      </w:pPr>
    </w:p>
    <w:p w14:paraId="5AE6C8F4" w14:textId="09A853D6" w:rsidR="00D0778A" w:rsidRPr="00430FCC" w:rsidRDefault="00031926" w:rsidP="00D0778A">
      <w:pPr>
        <w:spacing w:after="0" w:line="240" w:lineRule="auto"/>
        <w:jc w:val="center"/>
        <w:rPr>
          <w:rFonts w:ascii="Bookman Old Style" w:hAnsi="Bookman Old Style"/>
          <w:b/>
          <w:i/>
          <w:sz w:val="28"/>
          <w:szCs w:val="28"/>
        </w:rPr>
      </w:pPr>
      <w:r>
        <w:rPr>
          <w:rFonts w:ascii="Bookman Old Style" w:hAnsi="Bookman Old Style"/>
          <w:b/>
          <w:i/>
          <w:sz w:val="28"/>
          <w:szCs w:val="28"/>
        </w:rPr>
        <w:t xml:space="preserve"> </w:t>
      </w:r>
      <w:r w:rsidR="00D0778A" w:rsidRPr="00430FCC">
        <w:rPr>
          <w:rFonts w:ascii="Bookman Old Style" w:hAnsi="Bookman Old Style"/>
          <w:b/>
          <w:i/>
          <w:sz w:val="28"/>
          <w:szCs w:val="28"/>
        </w:rPr>
        <w:t>KAKO SE DONOSI PRORAČUN?</w:t>
      </w:r>
    </w:p>
    <w:p w14:paraId="62B8122E" w14:textId="77777777" w:rsidR="00D0778A" w:rsidRPr="00430FCC" w:rsidRDefault="00D0778A" w:rsidP="00D0778A">
      <w:pPr>
        <w:spacing w:after="0" w:line="240" w:lineRule="auto"/>
        <w:rPr>
          <w:rFonts w:ascii="Bookman Old Style" w:hAnsi="Bookman Old Style"/>
          <w:sz w:val="24"/>
          <w:szCs w:val="24"/>
        </w:rPr>
      </w:pPr>
    </w:p>
    <w:p w14:paraId="4A9E4ADF" w14:textId="77777777" w:rsidR="00D0778A" w:rsidRPr="00430FCC"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Proračun donosi predstavničko tijelo jedinice lokalne samouprave ( Općinsko vijeće Općine Kotoriba).</w:t>
      </w:r>
    </w:p>
    <w:p w14:paraId="35AB36E3" w14:textId="77777777" w:rsidR="00D0778A" w:rsidRPr="00430FCC"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 xml:space="preserve">Proračun se prema Zakonu mora donijeti najkasnije do konca godine za iduću godinu prema prijedlogu kojega utvrđuje općinski načelnik i dostavlja predstavničkom tijelu do 15. studenog tekuće godine. </w:t>
      </w:r>
    </w:p>
    <w:p w14:paraId="04656F32" w14:textId="77777777" w:rsidR="00D0778A" w:rsidRPr="00430FCC" w:rsidRDefault="00D0778A" w:rsidP="00D0778A">
      <w:pPr>
        <w:spacing w:after="0" w:line="240" w:lineRule="auto"/>
        <w:rPr>
          <w:rFonts w:ascii="Bookman Old Style" w:hAnsi="Bookman Old Style"/>
          <w:sz w:val="24"/>
          <w:szCs w:val="24"/>
        </w:rPr>
      </w:pPr>
      <w:r w:rsidRPr="00430FCC">
        <w:rPr>
          <w:rFonts w:ascii="Bookman Old Style" w:hAnsi="Bookman Old Style"/>
          <w:sz w:val="24"/>
          <w:szCs w:val="24"/>
        </w:rPr>
        <w:t>Ako se proračun ne donese u roku slijedi:</w:t>
      </w:r>
    </w:p>
    <w:p w14:paraId="426784A4" w14:textId="77777777" w:rsidR="00D0778A" w:rsidRPr="00430FCC"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430FCC">
        <w:rPr>
          <w:rFonts w:ascii="Bookman Old Style" w:hAnsi="Bookman Old Style"/>
          <w:sz w:val="24"/>
          <w:szCs w:val="24"/>
        </w:rPr>
        <w:t>privremeno financiranje</w:t>
      </w:r>
    </w:p>
    <w:p w14:paraId="18585941" w14:textId="77777777" w:rsidR="00D0778A" w:rsidRPr="00430FCC"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430FCC">
        <w:rPr>
          <w:rFonts w:ascii="Bookman Old Style" w:hAnsi="Bookman Old Style"/>
          <w:sz w:val="24"/>
          <w:szCs w:val="24"/>
        </w:rPr>
        <w:t>raspuštanje Općinskog vijeća, i</w:t>
      </w:r>
    </w:p>
    <w:p w14:paraId="1064C5A5" w14:textId="4DA043AB" w:rsidR="00D0778A" w:rsidRPr="0028505D" w:rsidRDefault="00D0778A" w:rsidP="00D0778A">
      <w:pPr>
        <w:numPr>
          <w:ilvl w:val="0"/>
          <w:numId w:val="1"/>
        </w:numPr>
        <w:overflowPunct w:val="0"/>
        <w:autoSpaceDE w:val="0"/>
        <w:autoSpaceDN w:val="0"/>
        <w:adjustRightInd w:val="0"/>
        <w:spacing w:after="0" w:line="240" w:lineRule="auto"/>
        <w:textAlignment w:val="baseline"/>
        <w:rPr>
          <w:rFonts w:ascii="Bookman Old Style" w:hAnsi="Bookman Old Style"/>
          <w:sz w:val="24"/>
          <w:szCs w:val="24"/>
        </w:rPr>
      </w:pPr>
      <w:r w:rsidRPr="0028505D">
        <w:rPr>
          <w:rFonts w:ascii="Bookman Old Style" w:hAnsi="Bookman Old Style"/>
          <w:sz w:val="24"/>
          <w:szCs w:val="24"/>
        </w:rPr>
        <w:t xml:space="preserve"> prijevremeni izbori za članove Općinskog vijeća i Općinskog načelnika</w:t>
      </w:r>
    </w:p>
    <w:p w14:paraId="3F242836" w14:textId="14268E87" w:rsidR="0028505D" w:rsidRPr="0028505D" w:rsidRDefault="0028505D" w:rsidP="0028505D">
      <w:pPr>
        <w:overflowPunct w:val="0"/>
        <w:autoSpaceDE w:val="0"/>
        <w:autoSpaceDN w:val="0"/>
        <w:adjustRightInd w:val="0"/>
        <w:spacing w:after="0" w:line="240" w:lineRule="auto"/>
        <w:textAlignment w:val="baseline"/>
        <w:rPr>
          <w:rFonts w:ascii="Bookman Old Style" w:hAnsi="Bookman Old Style"/>
          <w:sz w:val="24"/>
          <w:szCs w:val="24"/>
        </w:rPr>
      </w:pPr>
      <w:r w:rsidRPr="0028505D">
        <w:rPr>
          <w:rFonts w:ascii="Bookman Old Style" w:hAnsi="Bookman Old Style"/>
          <w:sz w:val="24"/>
          <w:szCs w:val="24"/>
        </w:rPr>
        <w:t xml:space="preserve">Ukoliko postoji preneseni manjak ili višak prihoda i primitaka iz prethodne godine – mora biti uključen u proračun. </w:t>
      </w:r>
    </w:p>
    <w:p w14:paraId="3B5B9357" w14:textId="48B12B2B" w:rsidR="0028505D" w:rsidRPr="0028505D" w:rsidRDefault="0028505D" w:rsidP="0028505D">
      <w:pPr>
        <w:overflowPunct w:val="0"/>
        <w:autoSpaceDE w:val="0"/>
        <w:autoSpaceDN w:val="0"/>
        <w:adjustRightInd w:val="0"/>
        <w:spacing w:after="0" w:line="240" w:lineRule="auto"/>
        <w:textAlignment w:val="baseline"/>
        <w:rPr>
          <w:rFonts w:ascii="Arial" w:eastAsia="+mn-ea" w:hAnsi="Arial" w:cs="Arial"/>
          <w:color w:val="4E3B30"/>
          <w:kern w:val="24"/>
          <w:sz w:val="40"/>
          <w:szCs w:val="40"/>
          <w:lang w:eastAsia="hr-HR"/>
        </w:rPr>
      </w:pPr>
      <w:r>
        <w:rPr>
          <w:rFonts w:ascii="Bookman Old Style" w:hAnsi="Bookman Old Style"/>
          <w:sz w:val="24"/>
          <w:szCs w:val="24"/>
        </w:rPr>
        <w:t>Proračun Općine Kotoriba objavljuje se u Službenom glasniku Međimurske županije i na Internet stranicama Općine Kotoriba.</w:t>
      </w:r>
    </w:p>
    <w:p w14:paraId="04FEF2CF" w14:textId="6182799C" w:rsidR="00D0778A" w:rsidRDefault="00D0778A" w:rsidP="0028505D">
      <w:pPr>
        <w:spacing w:after="0" w:line="240" w:lineRule="auto"/>
        <w:rPr>
          <w:rFonts w:ascii="Times New Roman" w:eastAsia="Times New Roman" w:hAnsi="Times New Roman" w:cs="Times New Roman"/>
          <w:color w:val="F0A22E"/>
          <w:sz w:val="28"/>
          <w:szCs w:val="24"/>
          <w:lang w:eastAsia="hr-HR"/>
        </w:rPr>
      </w:pPr>
    </w:p>
    <w:p w14:paraId="65803607" w14:textId="02A59B04" w:rsidR="00A6757B" w:rsidRDefault="00A6757B" w:rsidP="0028505D">
      <w:pPr>
        <w:spacing w:after="0" w:line="240" w:lineRule="auto"/>
        <w:rPr>
          <w:rFonts w:ascii="Times New Roman" w:eastAsia="Times New Roman" w:hAnsi="Times New Roman" w:cs="Times New Roman"/>
          <w:color w:val="F0A22E"/>
          <w:sz w:val="28"/>
          <w:szCs w:val="24"/>
          <w:lang w:eastAsia="hr-HR"/>
        </w:rPr>
      </w:pPr>
    </w:p>
    <w:p w14:paraId="26388E38" w14:textId="62B4C2CD" w:rsidR="00A6757B" w:rsidRDefault="00A6757B" w:rsidP="0028505D">
      <w:pPr>
        <w:spacing w:after="0" w:line="240" w:lineRule="auto"/>
        <w:rPr>
          <w:rFonts w:ascii="Times New Roman" w:eastAsia="Times New Roman" w:hAnsi="Times New Roman" w:cs="Times New Roman"/>
          <w:color w:val="F0A22E"/>
          <w:sz w:val="28"/>
          <w:szCs w:val="24"/>
          <w:lang w:eastAsia="hr-HR"/>
        </w:rPr>
      </w:pPr>
    </w:p>
    <w:p w14:paraId="4BA215C1" w14:textId="24295A71" w:rsidR="00A6757B" w:rsidRDefault="00A6757B" w:rsidP="0028505D">
      <w:pPr>
        <w:spacing w:after="0" w:line="240" w:lineRule="auto"/>
        <w:rPr>
          <w:rFonts w:ascii="Times New Roman" w:eastAsia="Times New Roman" w:hAnsi="Times New Roman" w:cs="Times New Roman"/>
          <w:color w:val="F0A22E"/>
          <w:sz w:val="28"/>
          <w:szCs w:val="24"/>
          <w:lang w:eastAsia="hr-HR"/>
        </w:rPr>
      </w:pPr>
    </w:p>
    <w:p w14:paraId="7B27EB67" w14:textId="78BC95C6" w:rsidR="00A6757B" w:rsidRDefault="00A6757B" w:rsidP="0028505D">
      <w:pPr>
        <w:spacing w:after="0" w:line="240" w:lineRule="auto"/>
        <w:rPr>
          <w:rFonts w:ascii="Bookman Old Style" w:hAnsi="Bookman Old Style"/>
          <w:b/>
          <w:i/>
          <w:sz w:val="40"/>
          <w:szCs w:val="40"/>
        </w:rPr>
      </w:pPr>
    </w:p>
    <w:p w14:paraId="2B1A4EE9" w14:textId="2B51FEFD" w:rsidR="00A6757B" w:rsidRDefault="00A6757B" w:rsidP="0028505D">
      <w:pPr>
        <w:spacing w:after="0" w:line="240" w:lineRule="auto"/>
        <w:rPr>
          <w:rFonts w:ascii="Bookman Old Style" w:hAnsi="Bookman Old Style"/>
          <w:b/>
          <w:i/>
          <w:sz w:val="40"/>
          <w:szCs w:val="40"/>
        </w:rPr>
      </w:pPr>
    </w:p>
    <w:p w14:paraId="03AFE82F" w14:textId="77777777" w:rsidR="00A6757B" w:rsidRDefault="00A6757B" w:rsidP="0028505D">
      <w:pPr>
        <w:spacing w:after="0" w:line="240" w:lineRule="auto"/>
        <w:rPr>
          <w:rFonts w:ascii="Bookman Old Style" w:hAnsi="Bookman Old Style"/>
          <w:b/>
          <w:i/>
          <w:sz w:val="40"/>
          <w:szCs w:val="40"/>
        </w:rPr>
      </w:pPr>
    </w:p>
    <w:p w14:paraId="411351E6" w14:textId="0757F90D" w:rsidR="00031926" w:rsidRPr="00430FCC" w:rsidRDefault="00031926" w:rsidP="009468F7">
      <w:pPr>
        <w:spacing w:after="0" w:line="240" w:lineRule="auto"/>
        <w:rPr>
          <w:rFonts w:ascii="Bookman Old Style" w:hAnsi="Bookman Old Style"/>
          <w:b/>
          <w:i/>
          <w:sz w:val="40"/>
          <w:szCs w:val="40"/>
        </w:rPr>
      </w:pPr>
    </w:p>
    <w:p w14:paraId="43B59497" w14:textId="5E56D954" w:rsidR="00D0778A" w:rsidRPr="00430FCC" w:rsidRDefault="00D0778A" w:rsidP="00D0778A">
      <w:pPr>
        <w:spacing w:after="0" w:line="240" w:lineRule="auto"/>
        <w:jc w:val="center"/>
        <w:rPr>
          <w:rFonts w:ascii="Bookman Old Style" w:hAnsi="Bookman Old Style" w:cs="Arial"/>
          <w:b/>
          <w:i/>
          <w:sz w:val="28"/>
          <w:szCs w:val="28"/>
        </w:rPr>
      </w:pPr>
      <w:r w:rsidRPr="00430FCC">
        <w:rPr>
          <w:rFonts w:ascii="Bookman Old Style" w:hAnsi="Bookman Old Style" w:cs="Arial"/>
          <w:b/>
          <w:i/>
          <w:sz w:val="28"/>
          <w:szCs w:val="28"/>
        </w:rPr>
        <w:t>SADRŽAJ PRORAČUNA</w:t>
      </w:r>
    </w:p>
    <w:p w14:paraId="41AAA194" w14:textId="77777777" w:rsidR="00430FCC" w:rsidRDefault="00430FCC" w:rsidP="00D0778A">
      <w:pPr>
        <w:spacing w:after="0" w:line="240" w:lineRule="auto"/>
        <w:rPr>
          <w:rFonts w:ascii="Bookman Old Style" w:hAnsi="Bookman Old Style" w:cs="Arial"/>
          <w:b/>
          <w:i/>
          <w:sz w:val="24"/>
          <w:szCs w:val="24"/>
        </w:rPr>
      </w:pPr>
    </w:p>
    <w:p w14:paraId="545CAADC" w14:textId="2453E5FB" w:rsidR="00D0778A" w:rsidRPr="00430FCC" w:rsidRDefault="00D0778A" w:rsidP="00D0778A">
      <w:pPr>
        <w:spacing w:after="0" w:line="240" w:lineRule="auto"/>
        <w:rPr>
          <w:rFonts w:ascii="Bookman Old Style" w:hAnsi="Bookman Old Style" w:cs="Arial"/>
          <w:sz w:val="24"/>
          <w:szCs w:val="24"/>
        </w:rPr>
      </w:pPr>
      <w:r w:rsidRPr="00430FCC">
        <w:rPr>
          <w:rFonts w:ascii="Bookman Old Style" w:hAnsi="Bookman Old Style" w:cs="Arial"/>
          <w:b/>
          <w:sz w:val="24"/>
          <w:szCs w:val="24"/>
        </w:rPr>
        <w:t xml:space="preserve">OPĆI DIO </w:t>
      </w:r>
      <w:r w:rsidRPr="00430FCC">
        <w:rPr>
          <w:rFonts w:ascii="Bookman Old Style" w:hAnsi="Bookman Old Style" w:cs="Arial"/>
          <w:sz w:val="24"/>
          <w:szCs w:val="24"/>
        </w:rPr>
        <w:t>koji sadrži Račun prihoda i rashoda i Račun financiranja odnosno sastoji se od strukture prihoda i primitaka te rashoda i izdataka po vrstama.</w:t>
      </w:r>
    </w:p>
    <w:p w14:paraId="02138F92" w14:textId="77777777" w:rsidR="00D0778A" w:rsidRPr="00430FCC" w:rsidRDefault="00D0778A" w:rsidP="00D0778A">
      <w:pPr>
        <w:spacing w:after="0" w:line="240" w:lineRule="auto"/>
        <w:rPr>
          <w:rFonts w:ascii="Bookman Old Style" w:hAnsi="Bookman Old Style" w:cs="Arial"/>
          <w:b/>
          <w:sz w:val="24"/>
          <w:szCs w:val="24"/>
        </w:rPr>
      </w:pPr>
      <w:r w:rsidRPr="00430FCC">
        <w:rPr>
          <w:rFonts w:ascii="Bookman Old Style" w:hAnsi="Bookman Old Style" w:cs="Arial"/>
          <w:b/>
          <w:sz w:val="24"/>
          <w:szCs w:val="24"/>
        </w:rPr>
        <w:t xml:space="preserve">POSEBNI DIO </w:t>
      </w:r>
      <w:r w:rsidRPr="00430FCC">
        <w:rPr>
          <w:rFonts w:ascii="Bookman Old Style" w:hAnsi="Bookman Old Style" w:cs="Arial"/>
          <w:sz w:val="24"/>
          <w:szCs w:val="24"/>
        </w:rPr>
        <w:t>koji se sastoji od plana rashoda i izdataka koji se financiraju iskazanih po razdjelima, programima, aktivnostima i projektima.</w:t>
      </w:r>
      <w:r w:rsidRPr="00430FCC">
        <w:rPr>
          <w:rFonts w:ascii="Bookman Old Style" w:hAnsi="Bookman Old Style" w:cs="Arial"/>
          <w:b/>
          <w:sz w:val="24"/>
          <w:szCs w:val="24"/>
        </w:rPr>
        <w:t xml:space="preserve"> </w:t>
      </w:r>
    </w:p>
    <w:p w14:paraId="00D58D95" w14:textId="13D032E2" w:rsidR="00031926" w:rsidRDefault="00D0778A" w:rsidP="00D0778A">
      <w:pPr>
        <w:spacing w:after="0" w:line="240" w:lineRule="auto"/>
        <w:rPr>
          <w:rFonts w:ascii="Bookman Old Style" w:hAnsi="Bookman Old Style" w:cs="Arial"/>
          <w:sz w:val="24"/>
          <w:szCs w:val="24"/>
        </w:rPr>
      </w:pPr>
      <w:r w:rsidRPr="00430FCC">
        <w:rPr>
          <w:rFonts w:ascii="Bookman Old Style" w:hAnsi="Bookman Old Style" w:cs="Arial"/>
          <w:b/>
          <w:sz w:val="24"/>
          <w:szCs w:val="24"/>
        </w:rPr>
        <w:t xml:space="preserve">PLAN RAZVOJNIH PROGRAMA </w:t>
      </w:r>
      <w:r w:rsidRPr="00430FCC">
        <w:rPr>
          <w:rFonts w:ascii="Bookman Old Style" w:hAnsi="Bookman Old Style" w:cs="Arial"/>
          <w:sz w:val="24"/>
          <w:szCs w:val="24"/>
        </w:rPr>
        <w:t>je dokument sastavljen za trogodišnje razdoblje koji sadrži ciljeve i prioritete  razvoja povezane s programskom i organizacijskom klasifikacijom proračuna.</w:t>
      </w:r>
    </w:p>
    <w:p w14:paraId="353CC339" w14:textId="771A213E" w:rsidR="00A6757B" w:rsidRDefault="00A6757B" w:rsidP="00D0778A">
      <w:pPr>
        <w:spacing w:after="0" w:line="240" w:lineRule="auto"/>
        <w:rPr>
          <w:rFonts w:ascii="Bookman Old Style" w:hAnsi="Bookman Old Style" w:cs="Arial"/>
          <w:sz w:val="24"/>
          <w:szCs w:val="24"/>
        </w:rPr>
      </w:pPr>
    </w:p>
    <w:p w14:paraId="407A48ED" w14:textId="2E4C7A40" w:rsidR="00A6757B" w:rsidRDefault="00A6757B" w:rsidP="00D0778A">
      <w:pPr>
        <w:spacing w:after="0" w:line="240" w:lineRule="auto"/>
        <w:rPr>
          <w:rFonts w:ascii="Bookman Old Style" w:hAnsi="Bookman Old Style" w:cs="Arial"/>
          <w:sz w:val="24"/>
          <w:szCs w:val="24"/>
        </w:rPr>
      </w:pPr>
    </w:p>
    <w:p w14:paraId="46FAAE09" w14:textId="19F35F5F" w:rsidR="00A6757B" w:rsidRDefault="00A6757B" w:rsidP="00D0778A">
      <w:pPr>
        <w:spacing w:after="0" w:line="240" w:lineRule="auto"/>
        <w:rPr>
          <w:rFonts w:ascii="Bookman Old Style" w:hAnsi="Bookman Old Style" w:cs="Arial"/>
          <w:sz w:val="24"/>
          <w:szCs w:val="24"/>
        </w:rPr>
      </w:pPr>
    </w:p>
    <w:p w14:paraId="289E79A8" w14:textId="62ADFA12" w:rsidR="00A6757B" w:rsidRDefault="00A6757B" w:rsidP="00D0778A">
      <w:pPr>
        <w:spacing w:after="0" w:line="240" w:lineRule="auto"/>
        <w:rPr>
          <w:rFonts w:ascii="Bookman Old Style" w:hAnsi="Bookman Old Style" w:cs="Arial"/>
          <w:sz w:val="24"/>
          <w:szCs w:val="24"/>
        </w:rPr>
      </w:pPr>
    </w:p>
    <w:p w14:paraId="475F6ECA" w14:textId="332A0497" w:rsidR="00A6757B" w:rsidRDefault="00A6757B" w:rsidP="00D0778A">
      <w:pPr>
        <w:spacing w:after="0" w:line="240" w:lineRule="auto"/>
        <w:rPr>
          <w:rFonts w:ascii="Bookman Old Style" w:hAnsi="Bookman Old Style" w:cs="Arial"/>
          <w:sz w:val="24"/>
          <w:szCs w:val="24"/>
        </w:rPr>
      </w:pPr>
    </w:p>
    <w:p w14:paraId="6DFEDA16" w14:textId="650177E6" w:rsidR="00A6757B" w:rsidRDefault="00A6757B" w:rsidP="00D0778A">
      <w:pPr>
        <w:spacing w:after="0" w:line="240" w:lineRule="auto"/>
        <w:rPr>
          <w:rFonts w:ascii="Bookman Old Style" w:hAnsi="Bookman Old Style" w:cs="Arial"/>
          <w:sz w:val="24"/>
          <w:szCs w:val="24"/>
        </w:rPr>
      </w:pPr>
    </w:p>
    <w:p w14:paraId="0461A0C7" w14:textId="3061AD30" w:rsidR="00A6757B" w:rsidRDefault="00A6757B" w:rsidP="00D0778A">
      <w:pPr>
        <w:spacing w:after="0" w:line="240" w:lineRule="auto"/>
        <w:rPr>
          <w:rFonts w:ascii="Bookman Old Style" w:hAnsi="Bookman Old Style" w:cs="Arial"/>
          <w:sz w:val="24"/>
          <w:szCs w:val="24"/>
        </w:rPr>
      </w:pPr>
    </w:p>
    <w:p w14:paraId="538C1DEF" w14:textId="75CAB72D" w:rsidR="00A6757B" w:rsidRDefault="00A6757B" w:rsidP="00D0778A">
      <w:pPr>
        <w:spacing w:after="0" w:line="240" w:lineRule="auto"/>
        <w:rPr>
          <w:rFonts w:ascii="Bookman Old Style" w:hAnsi="Bookman Old Style" w:cs="Arial"/>
          <w:sz w:val="24"/>
          <w:szCs w:val="24"/>
        </w:rPr>
      </w:pPr>
    </w:p>
    <w:p w14:paraId="7CE22910" w14:textId="0B4E446D" w:rsidR="00F4528A" w:rsidRDefault="00F4528A" w:rsidP="00D0778A">
      <w:pPr>
        <w:spacing w:after="0" w:line="240" w:lineRule="auto"/>
        <w:rPr>
          <w:rFonts w:ascii="Bookman Old Style" w:hAnsi="Bookman Old Style" w:cs="Arial"/>
          <w:sz w:val="24"/>
          <w:szCs w:val="24"/>
        </w:rPr>
      </w:pPr>
    </w:p>
    <w:p w14:paraId="54A3B594" w14:textId="2779E082" w:rsidR="00F4528A" w:rsidRDefault="00F4528A" w:rsidP="00D0778A">
      <w:pPr>
        <w:spacing w:after="0" w:line="240" w:lineRule="auto"/>
        <w:rPr>
          <w:rFonts w:ascii="Bookman Old Style" w:hAnsi="Bookman Old Style" w:cs="Arial"/>
          <w:sz w:val="24"/>
          <w:szCs w:val="24"/>
        </w:rPr>
      </w:pPr>
    </w:p>
    <w:p w14:paraId="09A6AABB" w14:textId="77777777" w:rsidR="00F4528A" w:rsidRDefault="00F4528A" w:rsidP="00D0778A">
      <w:pPr>
        <w:spacing w:after="0" w:line="240" w:lineRule="auto"/>
        <w:rPr>
          <w:rFonts w:ascii="Bookman Old Style" w:hAnsi="Bookman Old Style" w:cs="Arial"/>
          <w:sz w:val="24"/>
          <w:szCs w:val="24"/>
        </w:rPr>
      </w:pPr>
    </w:p>
    <w:p w14:paraId="6C97B3C6" w14:textId="77777777" w:rsidR="00A6757B" w:rsidRDefault="00A6757B" w:rsidP="00D0778A">
      <w:pPr>
        <w:spacing w:after="0" w:line="240" w:lineRule="auto"/>
        <w:rPr>
          <w:rFonts w:ascii="Bookman Old Style" w:hAnsi="Bookman Old Style" w:cs="Arial"/>
          <w:sz w:val="24"/>
          <w:szCs w:val="24"/>
        </w:rPr>
      </w:pPr>
    </w:p>
    <w:p w14:paraId="65CEAC26" w14:textId="6514F431" w:rsidR="00A6757B" w:rsidRDefault="00A6757B" w:rsidP="00D0778A">
      <w:pPr>
        <w:spacing w:after="0" w:line="240" w:lineRule="auto"/>
        <w:rPr>
          <w:rFonts w:ascii="Bookman Old Style" w:hAnsi="Bookman Old Style" w:cs="Arial"/>
          <w:sz w:val="24"/>
          <w:szCs w:val="24"/>
        </w:rPr>
      </w:pPr>
    </w:p>
    <w:p w14:paraId="6FE8E49F" w14:textId="5497AC62" w:rsidR="00A255D2" w:rsidRDefault="00A255D2" w:rsidP="00D0778A">
      <w:pPr>
        <w:spacing w:after="0" w:line="240" w:lineRule="auto"/>
        <w:rPr>
          <w:rFonts w:ascii="Bookman Old Style" w:hAnsi="Bookman Old Style" w:cs="Arial"/>
          <w:sz w:val="24"/>
          <w:szCs w:val="24"/>
        </w:rPr>
      </w:pPr>
    </w:p>
    <w:p w14:paraId="59BD18EC" w14:textId="77777777" w:rsidR="00A255D2" w:rsidRDefault="00A255D2" w:rsidP="00D0778A">
      <w:pPr>
        <w:spacing w:after="0" w:line="240" w:lineRule="auto"/>
        <w:rPr>
          <w:rFonts w:ascii="Bookman Old Style" w:hAnsi="Bookman Old Style" w:cs="Arial"/>
          <w:sz w:val="24"/>
          <w:szCs w:val="24"/>
        </w:rPr>
      </w:pPr>
    </w:p>
    <w:p w14:paraId="0ADEC9F1" w14:textId="77777777" w:rsidR="00A6757B" w:rsidRPr="009468F7" w:rsidRDefault="00A6757B" w:rsidP="00D0778A">
      <w:pPr>
        <w:spacing w:after="0" w:line="240" w:lineRule="auto"/>
        <w:rPr>
          <w:rFonts w:ascii="Bookman Old Style" w:hAnsi="Bookman Old Style" w:cs="Arial"/>
          <w:sz w:val="16"/>
          <w:szCs w:val="16"/>
        </w:rPr>
      </w:pPr>
    </w:p>
    <w:p w14:paraId="6107020E" w14:textId="44DC5E75" w:rsidR="00D0778A" w:rsidRPr="00430FCC" w:rsidRDefault="00D0778A" w:rsidP="00D0778A">
      <w:pPr>
        <w:spacing w:after="0" w:line="240" w:lineRule="auto"/>
        <w:rPr>
          <w:rFonts w:ascii="Bookman Old Style" w:hAnsi="Bookman Old Style" w:cs="Arial"/>
          <w:sz w:val="28"/>
          <w:szCs w:val="28"/>
        </w:rPr>
      </w:pPr>
    </w:p>
    <w:p w14:paraId="53EEA3F6" w14:textId="79654529" w:rsidR="009268EC" w:rsidRDefault="00D0778A" w:rsidP="009268EC">
      <w:pPr>
        <w:spacing w:after="0" w:line="240" w:lineRule="auto"/>
        <w:jc w:val="center"/>
        <w:rPr>
          <w:rFonts w:ascii="Bookman Old Style" w:hAnsi="Bookman Old Style" w:cs="Arial"/>
          <w:b/>
          <w:i/>
          <w:sz w:val="28"/>
          <w:szCs w:val="28"/>
        </w:rPr>
      </w:pPr>
      <w:r w:rsidRPr="00430FCC">
        <w:rPr>
          <w:rFonts w:ascii="Bookman Old Style" w:hAnsi="Bookman Old Style" w:cs="Arial"/>
          <w:b/>
          <w:i/>
          <w:sz w:val="28"/>
          <w:szCs w:val="28"/>
        </w:rPr>
        <w:t>PRIHODI I RASHODI PRORAČUNA</w:t>
      </w:r>
    </w:p>
    <w:p w14:paraId="3D1B3799" w14:textId="5830AC3E" w:rsidR="007D1406" w:rsidRDefault="007D1406" w:rsidP="009268EC">
      <w:pPr>
        <w:spacing w:after="0" w:line="240" w:lineRule="auto"/>
        <w:jc w:val="center"/>
        <w:rPr>
          <w:rFonts w:ascii="Bookman Old Style" w:hAnsi="Bookman Old Style" w:cs="Arial"/>
          <w:b/>
          <w:i/>
          <w:sz w:val="28"/>
          <w:szCs w:val="28"/>
        </w:rPr>
      </w:pPr>
    </w:p>
    <w:p w14:paraId="5E4CA12F" w14:textId="77777777" w:rsidR="007D1406" w:rsidRPr="00430FCC" w:rsidRDefault="007D1406" w:rsidP="009268EC">
      <w:pPr>
        <w:spacing w:after="0" w:line="240" w:lineRule="auto"/>
        <w:jc w:val="center"/>
        <w:rPr>
          <w:rFonts w:ascii="Bookman Old Style" w:hAnsi="Bookman Old Style" w:cs="Arial"/>
          <w:b/>
          <w:i/>
          <w:sz w:val="28"/>
          <w:szCs w:val="28"/>
        </w:rPr>
      </w:pPr>
    </w:p>
    <w:p w14:paraId="039B4E35" w14:textId="77777777" w:rsidR="00D0778A" w:rsidRPr="00430FCC" w:rsidRDefault="00D0778A" w:rsidP="009468F7">
      <w:pPr>
        <w:spacing w:after="0" w:line="240" w:lineRule="auto"/>
        <w:jc w:val="center"/>
        <w:rPr>
          <w:rFonts w:ascii="Bookman Old Style" w:hAnsi="Bookman Old Style" w:cs="Arial"/>
          <w:b/>
          <w:i/>
          <w:sz w:val="24"/>
          <w:szCs w:val="24"/>
        </w:rPr>
      </w:pPr>
    </w:p>
    <w:p w14:paraId="78140BE3" w14:textId="4DA7539A" w:rsidR="00D0778A" w:rsidRDefault="00D0778A" w:rsidP="009468F7">
      <w:pPr>
        <w:spacing w:after="0" w:line="240" w:lineRule="auto"/>
        <w:jc w:val="center"/>
        <w:rPr>
          <w:rFonts w:ascii="Bookman Old Style" w:hAnsi="Bookman Old Style" w:cs="Arial"/>
          <w:sz w:val="24"/>
          <w:szCs w:val="24"/>
        </w:rPr>
      </w:pPr>
      <w:r w:rsidRPr="00430FCC">
        <w:rPr>
          <w:rFonts w:ascii="Bookman Old Style" w:hAnsi="Bookman Old Style" w:cs="Arial"/>
          <w:sz w:val="24"/>
          <w:szCs w:val="24"/>
        </w:rPr>
        <w:t xml:space="preserve">Proračun mora biti </w:t>
      </w:r>
      <w:r w:rsidRPr="00031926">
        <w:rPr>
          <w:rFonts w:ascii="Bookman Old Style" w:hAnsi="Bookman Old Style" w:cs="Arial"/>
          <w:b/>
          <w:sz w:val="24"/>
          <w:szCs w:val="24"/>
        </w:rPr>
        <w:t>URAVNOTEŽEN</w:t>
      </w:r>
      <w:r w:rsidRPr="00430FCC">
        <w:rPr>
          <w:rFonts w:ascii="Bookman Old Style" w:hAnsi="Bookman Old Style" w:cs="Arial"/>
          <w:sz w:val="24"/>
          <w:szCs w:val="24"/>
        </w:rPr>
        <w:t xml:space="preserve"> što znači da ukupna visina planiranih prihoda i raspoloživih sredstava iz prethodne godine mora pokrivati ukupnu visinu planiranih rashoda.</w:t>
      </w:r>
    </w:p>
    <w:p w14:paraId="273F2831" w14:textId="77777777" w:rsidR="007D1406" w:rsidRDefault="007D1406" w:rsidP="009468F7">
      <w:pPr>
        <w:spacing w:after="0" w:line="240" w:lineRule="auto"/>
        <w:jc w:val="center"/>
        <w:rPr>
          <w:rFonts w:ascii="Bookman Old Style" w:hAnsi="Bookman Old Style" w:cs="Arial"/>
          <w:sz w:val="24"/>
          <w:szCs w:val="24"/>
        </w:rPr>
      </w:pPr>
    </w:p>
    <w:p w14:paraId="145AC5DC" w14:textId="2C71E6AF" w:rsidR="007D1406" w:rsidRDefault="007D1406" w:rsidP="009468F7">
      <w:pPr>
        <w:spacing w:after="0" w:line="240" w:lineRule="auto"/>
        <w:jc w:val="center"/>
        <w:rPr>
          <w:rFonts w:ascii="Bookman Old Style" w:hAnsi="Bookman Old Style" w:cs="Arial"/>
          <w:sz w:val="24"/>
          <w:szCs w:val="24"/>
        </w:rPr>
      </w:pPr>
    </w:p>
    <w:p w14:paraId="4151D359" w14:textId="72DCF6B0" w:rsidR="00031926" w:rsidRDefault="009268EC" w:rsidP="009268EC">
      <w:pPr>
        <w:spacing w:after="0" w:line="240" w:lineRule="auto"/>
        <w:jc w:val="center"/>
        <w:rPr>
          <w:rFonts w:ascii="Bookman Old Style" w:hAnsi="Bookman Old Style" w:cs="Arial"/>
          <w:sz w:val="24"/>
          <w:szCs w:val="24"/>
        </w:rPr>
      </w:pPr>
      <w:r>
        <w:rPr>
          <w:rFonts w:ascii="Bookman Old Style" w:hAnsi="Bookman Old Style" w:cs="Arial"/>
          <w:sz w:val="24"/>
          <w:szCs w:val="24"/>
        </w:rPr>
        <w:t>EKONOMSKA KLASIFIKACIJA</w:t>
      </w:r>
    </w:p>
    <w:p w14:paraId="21F0A351" w14:textId="27B62B20" w:rsidR="007D1406" w:rsidRDefault="007D1406" w:rsidP="009268EC">
      <w:pPr>
        <w:spacing w:after="0" w:line="240" w:lineRule="auto"/>
        <w:jc w:val="center"/>
        <w:rPr>
          <w:rFonts w:ascii="Bookman Old Style" w:hAnsi="Bookman Old Style" w:cs="Arial"/>
          <w:sz w:val="24"/>
          <w:szCs w:val="24"/>
        </w:rPr>
      </w:pPr>
    </w:p>
    <w:p w14:paraId="12A13628" w14:textId="77777777" w:rsidR="007D1406" w:rsidRDefault="007D1406" w:rsidP="009268EC">
      <w:pPr>
        <w:spacing w:after="0" w:line="240" w:lineRule="auto"/>
        <w:jc w:val="center"/>
        <w:rPr>
          <w:rFonts w:ascii="Bookman Old Style" w:hAnsi="Bookman Old Style" w:cs="Arial"/>
          <w:sz w:val="24"/>
          <w:szCs w:val="24"/>
        </w:rPr>
      </w:pPr>
    </w:p>
    <w:tbl>
      <w:tblPr>
        <w:tblStyle w:val="Reetkatablice"/>
        <w:tblW w:w="0" w:type="auto"/>
        <w:tblLook w:val="04A0" w:firstRow="1" w:lastRow="0" w:firstColumn="1" w:lastColumn="0" w:noHBand="0" w:noVBand="1"/>
      </w:tblPr>
      <w:tblGrid>
        <w:gridCol w:w="6799"/>
        <w:gridCol w:w="6663"/>
      </w:tblGrid>
      <w:tr w:rsidR="00031926" w14:paraId="6F4F6008" w14:textId="77777777" w:rsidTr="009468F7">
        <w:tc>
          <w:tcPr>
            <w:tcW w:w="6799" w:type="dxa"/>
          </w:tcPr>
          <w:p w14:paraId="7C79E846" w14:textId="430C0AC5" w:rsidR="00031926" w:rsidRDefault="00031926" w:rsidP="00D0778A">
            <w:pPr>
              <w:rPr>
                <w:rFonts w:ascii="Bookman Old Style" w:hAnsi="Bookman Old Style" w:cs="Arial"/>
                <w:sz w:val="24"/>
                <w:szCs w:val="24"/>
              </w:rPr>
            </w:pPr>
            <w:r>
              <w:rPr>
                <w:rFonts w:ascii="Bookman Old Style" w:hAnsi="Bookman Old Style" w:cs="Arial"/>
                <w:sz w:val="24"/>
                <w:szCs w:val="24"/>
              </w:rPr>
              <w:t>Prihodi poslovanja:</w:t>
            </w:r>
          </w:p>
          <w:p w14:paraId="41775DFA" w14:textId="77777777" w:rsidR="00031926" w:rsidRDefault="00031926" w:rsidP="00D0778A">
            <w:pPr>
              <w:rPr>
                <w:rFonts w:ascii="Bookman Old Style" w:hAnsi="Bookman Old Style" w:cs="Arial"/>
                <w:sz w:val="24"/>
                <w:szCs w:val="24"/>
              </w:rPr>
            </w:pPr>
          </w:p>
          <w:p w14:paraId="2FAC4E7E" w14:textId="6B4D2AAC" w:rsidR="00031926" w:rsidRDefault="00031926" w:rsidP="00031926">
            <w:pPr>
              <w:pStyle w:val="Odlomakpopisa"/>
              <w:numPr>
                <w:ilvl w:val="0"/>
                <w:numId w:val="2"/>
              </w:numPr>
              <w:rPr>
                <w:rFonts w:ascii="Bookman Old Style" w:hAnsi="Bookman Old Style" w:cs="Arial"/>
                <w:sz w:val="24"/>
                <w:szCs w:val="24"/>
              </w:rPr>
            </w:pPr>
            <w:r w:rsidRPr="009468F7">
              <w:rPr>
                <w:rFonts w:ascii="Bookman Old Style" w:hAnsi="Bookman Old Style" w:cs="Arial"/>
                <w:b/>
                <w:sz w:val="24"/>
                <w:szCs w:val="24"/>
              </w:rPr>
              <w:t>Prihodi od poreza</w:t>
            </w:r>
            <w:r>
              <w:rPr>
                <w:rFonts w:ascii="Bookman Old Style" w:hAnsi="Bookman Old Style" w:cs="Arial"/>
                <w:sz w:val="24"/>
                <w:szCs w:val="24"/>
              </w:rPr>
              <w:t xml:space="preserve"> </w:t>
            </w:r>
            <w:r w:rsidR="009468F7">
              <w:rPr>
                <w:rFonts w:ascii="Bookman Old Style" w:hAnsi="Bookman Old Style" w:cs="Arial"/>
                <w:sz w:val="24"/>
                <w:szCs w:val="24"/>
              </w:rPr>
              <w:t>(porez na dohodak, imovinu, promet, tvrtku)</w:t>
            </w:r>
          </w:p>
          <w:p w14:paraId="414D8FCE" w14:textId="06FC4CAF" w:rsidR="00935D88" w:rsidRPr="00935D88" w:rsidRDefault="00935D88" w:rsidP="00935D88">
            <w:pPr>
              <w:pStyle w:val="Odlomakpopisa"/>
              <w:numPr>
                <w:ilvl w:val="0"/>
                <w:numId w:val="2"/>
              </w:numPr>
              <w:rPr>
                <w:rFonts w:ascii="Bookman Old Style" w:hAnsi="Bookman Old Style" w:cs="Arial"/>
                <w:sz w:val="24"/>
                <w:szCs w:val="24"/>
              </w:rPr>
            </w:pPr>
            <w:r>
              <w:rPr>
                <w:rFonts w:ascii="Bookman Old Style" w:hAnsi="Bookman Old Style" w:cs="Arial"/>
                <w:b/>
                <w:sz w:val="24"/>
                <w:szCs w:val="24"/>
              </w:rPr>
              <w:t xml:space="preserve">Pomoći iz inozemstva (darovnice) i od subjekata unutar općeg proračuna </w:t>
            </w:r>
            <w:r>
              <w:rPr>
                <w:rFonts w:ascii="Bookman Old Style" w:hAnsi="Bookman Old Style" w:cs="Arial"/>
                <w:sz w:val="24"/>
                <w:szCs w:val="24"/>
              </w:rPr>
              <w:t>(tekuće pomoći iz državnog proračuna, tekuće pomoći iz županijskog proračuna, kapitalne pomoći ministarstava, kapitalne pomoći temeljem prijenosa EU sredstava)</w:t>
            </w:r>
          </w:p>
          <w:p w14:paraId="004C1537" w14:textId="7832DF3F" w:rsidR="00031926" w:rsidRDefault="00031926" w:rsidP="00031926">
            <w:pPr>
              <w:pStyle w:val="Odlomakpopisa"/>
              <w:numPr>
                <w:ilvl w:val="0"/>
                <w:numId w:val="2"/>
              </w:numPr>
              <w:rPr>
                <w:rFonts w:ascii="Bookman Old Style" w:hAnsi="Bookman Old Style" w:cs="Arial"/>
                <w:sz w:val="24"/>
                <w:szCs w:val="24"/>
              </w:rPr>
            </w:pPr>
            <w:r w:rsidRPr="009468F7">
              <w:rPr>
                <w:rFonts w:ascii="Bookman Old Style" w:hAnsi="Bookman Old Style" w:cs="Arial"/>
                <w:b/>
                <w:sz w:val="24"/>
                <w:szCs w:val="24"/>
              </w:rPr>
              <w:t>Prihodi od imovine</w:t>
            </w:r>
            <w:r w:rsidR="009468F7">
              <w:rPr>
                <w:rFonts w:ascii="Bookman Old Style" w:hAnsi="Bookman Old Style" w:cs="Arial"/>
                <w:sz w:val="24"/>
                <w:szCs w:val="24"/>
              </w:rPr>
              <w:t xml:space="preserve"> (kamate, dividende, zakup poljoprivrednog zemljišta i poslovnih prostora, naknada za eksploataciju mineralnih sirovina, spomenička renta, naknada za zadržavanje nezakonito izgrađenih zgrada)</w:t>
            </w:r>
          </w:p>
          <w:p w14:paraId="1CE624E6" w14:textId="7011A7DC" w:rsidR="00031926" w:rsidRPr="00935D88" w:rsidRDefault="00935D88" w:rsidP="00935D88">
            <w:pPr>
              <w:pStyle w:val="Odlomakpopisa"/>
              <w:numPr>
                <w:ilvl w:val="0"/>
                <w:numId w:val="2"/>
              </w:numPr>
              <w:rPr>
                <w:rFonts w:ascii="Bookman Old Style" w:hAnsi="Bookman Old Style" w:cs="Arial"/>
                <w:sz w:val="24"/>
                <w:szCs w:val="24"/>
              </w:rPr>
            </w:pPr>
            <w:r>
              <w:rPr>
                <w:rFonts w:ascii="Bookman Old Style" w:hAnsi="Bookman Old Style" w:cs="Arial"/>
                <w:b/>
                <w:sz w:val="24"/>
                <w:szCs w:val="24"/>
              </w:rPr>
              <w:lastRenderedPageBreak/>
              <w:t>Prihodi od upravnih i administrativnih pristojbi</w:t>
            </w:r>
            <w:r w:rsidR="007D1406">
              <w:rPr>
                <w:rFonts w:ascii="Bookman Old Style" w:hAnsi="Bookman Old Style" w:cs="Arial"/>
                <w:b/>
                <w:sz w:val="24"/>
                <w:szCs w:val="24"/>
              </w:rPr>
              <w:t xml:space="preserve"> </w:t>
            </w:r>
            <w:r w:rsidR="007D1406" w:rsidRPr="007D1406">
              <w:rPr>
                <w:rFonts w:ascii="Bookman Old Style" w:hAnsi="Bookman Old Style" w:cs="Arial"/>
                <w:sz w:val="24"/>
                <w:szCs w:val="24"/>
              </w:rPr>
              <w:t>(naknade za održavanje groblja, vodni doprinos, doprinosi za šume, komunalni doprinosi, komunalne naknade)</w:t>
            </w:r>
            <w:r w:rsidR="007D1406">
              <w:rPr>
                <w:rFonts w:ascii="Bookman Old Style" w:hAnsi="Bookman Old Style" w:cs="Arial"/>
                <w:b/>
                <w:sz w:val="24"/>
                <w:szCs w:val="24"/>
              </w:rPr>
              <w:t xml:space="preserve"> </w:t>
            </w:r>
          </w:p>
          <w:p w14:paraId="442253C6" w14:textId="007D7993" w:rsidR="00031926" w:rsidRDefault="00031926" w:rsidP="00031926">
            <w:pPr>
              <w:pStyle w:val="Odlomakpopisa"/>
              <w:numPr>
                <w:ilvl w:val="0"/>
                <w:numId w:val="2"/>
              </w:numPr>
              <w:rPr>
                <w:rFonts w:ascii="Bookman Old Style" w:hAnsi="Bookman Old Style" w:cs="Arial"/>
                <w:sz w:val="24"/>
                <w:szCs w:val="24"/>
              </w:rPr>
            </w:pPr>
            <w:r w:rsidRPr="009268EC">
              <w:rPr>
                <w:rFonts w:ascii="Bookman Old Style" w:hAnsi="Bookman Old Style" w:cs="Arial"/>
                <w:b/>
                <w:sz w:val="24"/>
                <w:szCs w:val="24"/>
              </w:rPr>
              <w:t>Prihodi od pruženih usluga</w:t>
            </w:r>
            <w:r w:rsidR="00927CF1">
              <w:rPr>
                <w:rFonts w:ascii="Bookman Old Style" w:hAnsi="Bookman Old Style" w:cs="Arial"/>
                <w:sz w:val="24"/>
                <w:szCs w:val="24"/>
              </w:rPr>
              <w:t xml:space="preserve"> </w:t>
            </w:r>
          </w:p>
          <w:p w14:paraId="73F4B0C6" w14:textId="33215FE4" w:rsidR="00031926" w:rsidRPr="009268EC" w:rsidRDefault="00031926" w:rsidP="00031926">
            <w:pPr>
              <w:pStyle w:val="Odlomakpopisa"/>
              <w:numPr>
                <w:ilvl w:val="0"/>
                <w:numId w:val="2"/>
              </w:numPr>
              <w:rPr>
                <w:rFonts w:ascii="Bookman Old Style" w:hAnsi="Bookman Old Style" w:cs="Arial"/>
                <w:sz w:val="24"/>
                <w:szCs w:val="24"/>
              </w:rPr>
            </w:pPr>
            <w:r w:rsidRPr="009268EC">
              <w:rPr>
                <w:rFonts w:ascii="Bookman Old Style" w:hAnsi="Bookman Old Style" w:cs="Arial"/>
                <w:b/>
                <w:sz w:val="24"/>
                <w:szCs w:val="24"/>
              </w:rPr>
              <w:t>Kazne i upravne mjere</w:t>
            </w:r>
          </w:p>
          <w:p w14:paraId="180017FC" w14:textId="1CFBD5E2" w:rsidR="00031926" w:rsidRDefault="00031926" w:rsidP="00D0778A">
            <w:pPr>
              <w:rPr>
                <w:rFonts w:ascii="Bookman Old Style" w:hAnsi="Bookman Old Style" w:cs="Arial"/>
                <w:sz w:val="24"/>
                <w:szCs w:val="24"/>
              </w:rPr>
            </w:pPr>
          </w:p>
          <w:p w14:paraId="0FDA16A9" w14:textId="0B1E89EE" w:rsidR="00031926" w:rsidRDefault="00031926" w:rsidP="00D0778A">
            <w:pPr>
              <w:rPr>
                <w:rFonts w:ascii="Bookman Old Style" w:hAnsi="Bookman Old Style" w:cs="Arial"/>
                <w:sz w:val="24"/>
                <w:szCs w:val="24"/>
              </w:rPr>
            </w:pPr>
            <w:r>
              <w:rPr>
                <w:rFonts w:ascii="Bookman Old Style" w:hAnsi="Bookman Old Style" w:cs="Arial"/>
                <w:sz w:val="24"/>
                <w:szCs w:val="24"/>
              </w:rPr>
              <w:t xml:space="preserve">Prihodi od prodaje nefinancijske imovine: </w:t>
            </w:r>
          </w:p>
          <w:p w14:paraId="4D5258B3" w14:textId="1A213E99" w:rsidR="00031926" w:rsidRPr="007D1406" w:rsidRDefault="00031926" w:rsidP="007D1406">
            <w:pPr>
              <w:pStyle w:val="Odlomakpopisa"/>
              <w:numPr>
                <w:ilvl w:val="0"/>
                <w:numId w:val="3"/>
              </w:numPr>
              <w:rPr>
                <w:rFonts w:ascii="Bookman Old Style" w:hAnsi="Bookman Old Style" w:cs="Arial"/>
                <w:sz w:val="24"/>
                <w:szCs w:val="24"/>
              </w:rPr>
            </w:pPr>
            <w:r w:rsidRPr="007D1406">
              <w:rPr>
                <w:rFonts w:ascii="Bookman Old Style" w:hAnsi="Bookman Old Style" w:cs="Arial"/>
                <w:b/>
                <w:sz w:val="24"/>
                <w:szCs w:val="24"/>
              </w:rPr>
              <w:t xml:space="preserve">Prihodi od </w:t>
            </w:r>
            <w:r w:rsidR="007D1406" w:rsidRPr="007D1406">
              <w:rPr>
                <w:rFonts w:ascii="Bookman Old Style" w:hAnsi="Bookman Old Style" w:cs="Arial"/>
                <w:b/>
                <w:sz w:val="24"/>
                <w:szCs w:val="24"/>
              </w:rPr>
              <w:t>prodaje neproizvedene dugotrajne imovine</w:t>
            </w:r>
          </w:p>
          <w:p w14:paraId="5C74F8B1" w14:textId="2A7E374B" w:rsidR="007D1406" w:rsidRPr="009268EC" w:rsidRDefault="007D1406" w:rsidP="00031926">
            <w:pPr>
              <w:pStyle w:val="Odlomakpopisa"/>
              <w:numPr>
                <w:ilvl w:val="0"/>
                <w:numId w:val="3"/>
              </w:numPr>
              <w:rPr>
                <w:rFonts w:ascii="Bookman Old Style" w:hAnsi="Bookman Old Style" w:cs="Arial"/>
                <w:sz w:val="24"/>
                <w:szCs w:val="24"/>
              </w:rPr>
            </w:pPr>
            <w:r>
              <w:rPr>
                <w:rFonts w:ascii="Bookman Old Style" w:hAnsi="Bookman Old Style" w:cs="Arial"/>
                <w:b/>
                <w:sz w:val="24"/>
                <w:szCs w:val="24"/>
              </w:rPr>
              <w:t>Prihodi od prodaje proizvedene dugotrajne imovine</w:t>
            </w:r>
          </w:p>
          <w:p w14:paraId="04179858" w14:textId="2DA271AD" w:rsidR="00031926" w:rsidRPr="007D1406" w:rsidRDefault="00031926" w:rsidP="007D1406">
            <w:pPr>
              <w:rPr>
                <w:rFonts w:ascii="Bookman Old Style" w:hAnsi="Bookman Old Style" w:cs="Arial"/>
                <w:sz w:val="24"/>
                <w:szCs w:val="24"/>
              </w:rPr>
            </w:pPr>
          </w:p>
          <w:p w14:paraId="058BE9CE" w14:textId="448D8441" w:rsidR="00031926" w:rsidRDefault="00031926" w:rsidP="00D0778A">
            <w:pPr>
              <w:rPr>
                <w:rFonts w:ascii="Bookman Old Style" w:hAnsi="Bookman Old Style" w:cs="Arial"/>
                <w:sz w:val="24"/>
                <w:szCs w:val="24"/>
              </w:rPr>
            </w:pPr>
          </w:p>
        </w:tc>
        <w:tc>
          <w:tcPr>
            <w:tcW w:w="6663" w:type="dxa"/>
          </w:tcPr>
          <w:p w14:paraId="0786D36F" w14:textId="77777777" w:rsidR="00031926" w:rsidRDefault="009268EC" w:rsidP="00D0778A">
            <w:pPr>
              <w:rPr>
                <w:rFonts w:ascii="Bookman Old Style" w:hAnsi="Bookman Old Style" w:cs="Arial"/>
                <w:sz w:val="24"/>
                <w:szCs w:val="24"/>
              </w:rPr>
            </w:pPr>
            <w:r>
              <w:rPr>
                <w:rFonts w:ascii="Bookman Old Style" w:hAnsi="Bookman Old Style" w:cs="Arial"/>
                <w:sz w:val="24"/>
                <w:szCs w:val="24"/>
              </w:rPr>
              <w:lastRenderedPageBreak/>
              <w:t>Rashodi poslovanja:</w:t>
            </w:r>
          </w:p>
          <w:p w14:paraId="2E0BA20B" w14:textId="77777777" w:rsidR="009268EC" w:rsidRDefault="009268EC" w:rsidP="00D0778A">
            <w:pPr>
              <w:rPr>
                <w:rFonts w:ascii="Bookman Old Style" w:hAnsi="Bookman Old Style" w:cs="Arial"/>
                <w:sz w:val="24"/>
                <w:szCs w:val="24"/>
              </w:rPr>
            </w:pPr>
          </w:p>
          <w:p w14:paraId="2043FAF6" w14:textId="77777777" w:rsidR="009268EC" w:rsidRDefault="009268EC" w:rsidP="009268EC">
            <w:pPr>
              <w:pStyle w:val="Odlomakpopisa"/>
              <w:numPr>
                <w:ilvl w:val="0"/>
                <w:numId w:val="4"/>
              </w:numPr>
              <w:rPr>
                <w:rFonts w:ascii="Bookman Old Style" w:hAnsi="Bookman Old Style" w:cs="Arial"/>
                <w:sz w:val="24"/>
                <w:szCs w:val="24"/>
              </w:rPr>
            </w:pPr>
            <w:r w:rsidRPr="009268EC">
              <w:rPr>
                <w:rFonts w:ascii="Bookman Old Style" w:hAnsi="Bookman Old Style" w:cs="Arial"/>
                <w:b/>
                <w:sz w:val="24"/>
                <w:szCs w:val="24"/>
              </w:rPr>
              <w:t>Rashodi za zaposlene</w:t>
            </w:r>
          </w:p>
          <w:p w14:paraId="579CFEF3" w14:textId="6B6F7D48" w:rsidR="009268EC" w:rsidRDefault="009268EC" w:rsidP="009268EC">
            <w:pPr>
              <w:pStyle w:val="Odlomakpopisa"/>
              <w:numPr>
                <w:ilvl w:val="0"/>
                <w:numId w:val="4"/>
              </w:numPr>
              <w:rPr>
                <w:rFonts w:ascii="Bookman Old Style" w:hAnsi="Bookman Old Style" w:cs="Arial"/>
                <w:sz w:val="24"/>
                <w:szCs w:val="24"/>
              </w:rPr>
            </w:pPr>
            <w:r w:rsidRPr="009268EC">
              <w:rPr>
                <w:rFonts w:ascii="Bookman Old Style" w:hAnsi="Bookman Old Style" w:cs="Arial"/>
                <w:b/>
                <w:sz w:val="24"/>
                <w:szCs w:val="24"/>
              </w:rPr>
              <w:t>Materijalni rashodi</w:t>
            </w:r>
            <w:r>
              <w:rPr>
                <w:rFonts w:ascii="Bookman Old Style" w:hAnsi="Bookman Old Style" w:cs="Arial"/>
                <w:sz w:val="24"/>
                <w:szCs w:val="24"/>
              </w:rPr>
              <w:t xml:space="preserve"> (naknade troškova zaposlenicima, uredski materijal, energenti, telefon, pošta, intelektua</w:t>
            </w:r>
            <w:r w:rsidR="00D838FE">
              <w:rPr>
                <w:rFonts w:ascii="Bookman Old Style" w:hAnsi="Bookman Old Style" w:cs="Arial"/>
                <w:sz w:val="24"/>
                <w:szCs w:val="24"/>
              </w:rPr>
              <w:t>lne usluge, komunalne usluge, deratizacija i dezinsekcija, tekuće održavanje cesta, tekuće održavanje javne rasvjete,</w:t>
            </w:r>
            <w:r w:rsidR="002E1F76">
              <w:rPr>
                <w:rFonts w:ascii="Bookman Old Style" w:hAnsi="Bookman Old Style" w:cs="Arial"/>
                <w:sz w:val="24"/>
                <w:szCs w:val="24"/>
              </w:rPr>
              <w:t xml:space="preserve"> kanalizacije, groblja, nerazvrstanih cesta i slično)</w:t>
            </w:r>
          </w:p>
          <w:p w14:paraId="557DA16B" w14:textId="77777777" w:rsidR="009268EC" w:rsidRDefault="009268EC" w:rsidP="009268EC">
            <w:pPr>
              <w:pStyle w:val="Odlomakpopisa"/>
              <w:numPr>
                <w:ilvl w:val="0"/>
                <w:numId w:val="4"/>
              </w:numPr>
              <w:rPr>
                <w:rFonts w:ascii="Bookman Old Style" w:hAnsi="Bookman Old Style" w:cs="Arial"/>
                <w:sz w:val="24"/>
                <w:szCs w:val="24"/>
              </w:rPr>
            </w:pPr>
            <w:r w:rsidRPr="009268EC">
              <w:rPr>
                <w:rFonts w:ascii="Bookman Old Style" w:hAnsi="Bookman Old Style" w:cs="Arial"/>
                <w:b/>
                <w:sz w:val="24"/>
                <w:szCs w:val="24"/>
              </w:rPr>
              <w:t>Financijski rashodi</w:t>
            </w:r>
            <w:r>
              <w:rPr>
                <w:rFonts w:ascii="Bookman Old Style" w:hAnsi="Bookman Old Style" w:cs="Arial"/>
                <w:sz w:val="24"/>
                <w:szCs w:val="24"/>
              </w:rPr>
              <w:t xml:space="preserve"> (kamate na kredite, bankarske usluge)</w:t>
            </w:r>
          </w:p>
          <w:p w14:paraId="130A8D0A" w14:textId="40F8425D" w:rsidR="009268EC" w:rsidRPr="007D65A5" w:rsidRDefault="00D838FE" w:rsidP="009268EC">
            <w:pPr>
              <w:pStyle w:val="Odlomakpopisa"/>
              <w:numPr>
                <w:ilvl w:val="0"/>
                <w:numId w:val="4"/>
              </w:numPr>
              <w:rPr>
                <w:rFonts w:ascii="Bookman Old Style" w:hAnsi="Bookman Old Style" w:cs="Arial"/>
                <w:sz w:val="24"/>
                <w:szCs w:val="24"/>
              </w:rPr>
            </w:pPr>
            <w:r>
              <w:rPr>
                <w:rFonts w:ascii="Bookman Old Style" w:hAnsi="Bookman Old Style" w:cs="Arial"/>
                <w:b/>
                <w:sz w:val="24"/>
                <w:szCs w:val="24"/>
              </w:rPr>
              <w:t xml:space="preserve">Pomoći dane u inozemstvo i unutar općeg proračuna </w:t>
            </w:r>
            <w:r w:rsidRPr="00D838FE">
              <w:rPr>
                <w:rFonts w:ascii="Bookman Old Style" w:hAnsi="Bookman Old Style" w:cs="Arial"/>
                <w:sz w:val="24"/>
                <w:szCs w:val="24"/>
              </w:rPr>
              <w:t>( pomoći osnovnoj školi)</w:t>
            </w:r>
            <w:r>
              <w:rPr>
                <w:rFonts w:ascii="Bookman Old Style" w:hAnsi="Bookman Old Style" w:cs="Arial"/>
                <w:b/>
                <w:sz w:val="24"/>
                <w:szCs w:val="24"/>
              </w:rPr>
              <w:t xml:space="preserve"> </w:t>
            </w:r>
          </w:p>
          <w:p w14:paraId="0F16B697" w14:textId="3CC20F05" w:rsidR="007D65A5" w:rsidRPr="007D65A5" w:rsidRDefault="007D65A5" w:rsidP="009268EC">
            <w:pPr>
              <w:pStyle w:val="Odlomakpopisa"/>
              <w:numPr>
                <w:ilvl w:val="0"/>
                <w:numId w:val="4"/>
              </w:numPr>
              <w:rPr>
                <w:rFonts w:ascii="Bookman Old Style" w:hAnsi="Bookman Old Style" w:cs="Arial"/>
                <w:sz w:val="24"/>
                <w:szCs w:val="24"/>
              </w:rPr>
            </w:pPr>
            <w:r>
              <w:rPr>
                <w:rFonts w:ascii="Bookman Old Style" w:hAnsi="Bookman Old Style" w:cs="Arial"/>
                <w:b/>
                <w:sz w:val="24"/>
                <w:szCs w:val="24"/>
              </w:rPr>
              <w:lastRenderedPageBreak/>
              <w:t xml:space="preserve">Naknade građanima i kućanstvima na temelju osiguranja i druge naknade </w:t>
            </w:r>
            <w:r w:rsidRPr="007D65A5">
              <w:rPr>
                <w:rFonts w:ascii="Bookman Old Style" w:hAnsi="Bookman Old Style" w:cs="Arial"/>
                <w:sz w:val="24"/>
                <w:szCs w:val="24"/>
              </w:rPr>
              <w:t>( pomoć obiteljima i kućanstvima, stipendije i školarine, pomoć kod kupnje rabljenih kuća za potrebe vlastitog stanovanja)</w:t>
            </w:r>
          </w:p>
          <w:p w14:paraId="7B5D8940" w14:textId="72285A41" w:rsidR="009268EC" w:rsidRDefault="00D838FE" w:rsidP="009268EC">
            <w:pPr>
              <w:pStyle w:val="Odlomakpopisa"/>
              <w:numPr>
                <w:ilvl w:val="0"/>
                <w:numId w:val="4"/>
              </w:numPr>
              <w:rPr>
                <w:rFonts w:ascii="Bookman Old Style" w:hAnsi="Bookman Old Style" w:cs="Arial"/>
                <w:sz w:val="24"/>
                <w:szCs w:val="24"/>
              </w:rPr>
            </w:pPr>
            <w:r>
              <w:rPr>
                <w:rFonts w:ascii="Bookman Old Style" w:hAnsi="Bookman Old Style" w:cs="Arial"/>
                <w:b/>
                <w:sz w:val="24"/>
                <w:szCs w:val="24"/>
              </w:rPr>
              <w:t xml:space="preserve">Ostali rashodi </w:t>
            </w:r>
            <w:r w:rsidRPr="00D838FE">
              <w:rPr>
                <w:rFonts w:ascii="Bookman Old Style" w:hAnsi="Bookman Old Style" w:cs="Arial"/>
                <w:sz w:val="24"/>
                <w:szCs w:val="24"/>
              </w:rPr>
              <w:t>( tekuće donacije udrugama, DVD-u, Hrvatskom crvenom križu, kapitalne donacije vjerskim zajednicama, sufinanciranje obrane od tuče i slično)</w:t>
            </w:r>
          </w:p>
          <w:p w14:paraId="1044DDFA" w14:textId="516C36D4" w:rsidR="009268EC" w:rsidRDefault="009268EC" w:rsidP="009268EC">
            <w:pPr>
              <w:rPr>
                <w:rFonts w:ascii="Bookman Old Style" w:hAnsi="Bookman Old Style" w:cs="Arial"/>
                <w:sz w:val="24"/>
                <w:szCs w:val="24"/>
              </w:rPr>
            </w:pPr>
          </w:p>
          <w:p w14:paraId="2C721391" w14:textId="77777777" w:rsidR="009268EC" w:rsidRDefault="009268EC" w:rsidP="009268EC">
            <w:pPr>
              <w:rPr>
                <w:rFonts w:ascii="Bookman Old Style" w:hAnsi="Bookman Old Style" w:cs="Arial"/>
                <w:sz w:val="24"/>
                <w:szCs w:val="24"/>
              </w:rPr>
            </w:pPr>
            <w:r>
              <w:rPr>
                <w:rFonts w:ascii="Bookman Old Style" w:hAnsi="Bookman Old Style" w:cs="Arial"/>
                <w:sz w:val="24"/>
                <w:szCs w:val="24"/>
              </w:rPr>
              <w:t xml:space="preserve">Rashodi za nabavu nefinancijske imovine: </w:t>
            </w:r>
          </w:p>
          <w:p w14:paraId="10C903BB" w14:textId="3BEA684F" w:rsidR="009268EC" w:rsidRPr="002E1F76" w:rsidRDefault="002E1F76" w:rsidP="009268EC">
            <w:pPr>
              <w:pStyle w:val="Odlomakpopisa"/>
              <w:numPr>
                <w:ilvl w:val="0"/>
                <w:numId w:val="5"/>
              </w:numPr>
              <w:rPr>
                <w:rFonts w:ascii="Bookman Old Style" w:hAnsi="Bookman Old Style" w:cs="Arial"/>
                <w:sz w:val="24"/>
                <w:szCs w:val="24"/>
              </w:rPr>
            </w:pPr>
            <w:r>
              <w:rPr>
                <w:rFonts w:ascii="Bookman Old Style" w:hAnsi="Bookman Old Style" w:cs="Arial"/>
                <w:b/>
                <w:sz w:val="24"/>
                <w:szCs w:val="24"/>
              </w:rPr>
              <w:t>Rashodi za nabavu neproizvedene dugotrajne imovine</w:t>
            </w:r>
          </w:p>
          <w:p w14:paraId="2AB07E76" w14:textId="0BBE3FB1" w:rsidR="002E1F76" w:rsidRPr="002E1F76" w:rsidRDefault="002E1F76" w:rsidP="009268EC">
            <w:pPr>
              <w:pStyle w:val="Odlomakpopisa"/>
              <w:numPr>
                <w:ilvl w:val="0"/>
                <w:numId w:val="5"/>
              </w:numPr>
              <w:rPr>
                <w:rFonts w:ascii="Bookman Old Style" w:hAnsi="Bookman Old Style" w:cs="Arial"/>
                <w:sz w:val="24"/>
                <w:szCs w:val="24"/>
              </w:rPr>
            </w:pPr>
            <w:r>
              <w:rPr>
                <w:rFonts w:ascii="Bookman Old Style" w:hAnsi="Bookman Old Style" w:cs="Arial"/>
                <w:b/>
                <w:sz w:val="24"/>
                <w:szCs w:val="24"/>
              </w:rPr>
              <w:t>Rashodi za nabavu proizvedene dugotrajne imovine</w:t>
            </w:r>
          </w:p>
          <w:p w14:paraId="1C9E215A" w14:textId="796075D5" w:rsidR="002E1F76" w:rsidRPr="002E1F76" w:rsidRDefault="002E1F76" w:rsidP="009268EC">
            <w:pPr>
              <w:pStyle w:val="Odlomakpopisa"/>
              <w:numPr>
                <w:ilvl w:val="0"/>
                <w:numId w:val="5"/>
              </w:numPr>
              <w:rPr>
                <w:rFonts w:ascii="Bookman Old Style" w:hAnsi="Bookman Old Style" w:cs="Arial"/>
                <w:sz w:val="24"/>
                <w:szCs w:val="24"/>
              </w:rPr>
            </w:pPr>
            <w:r>
              <w:rPr>
                <w:rFonts w:ascii="Bookman Old Style" w:hAnsi="Bookman Old Style" w:cs="Arial"/>
                <w:b/>
                <w:sz w:val="24"/>
                <w:szCs w:val="24"/>
              </w:rPr>
              <w:t xml:space="preserve">Rashodi za dugotrajna ulaganja u nefinancijskoj imovini </w:t>
            </w:r>
            <w:r w:rsidR="009A457C">
              <w:rPr>
                <w:rFonts w:ascii="Bookman Old Style" w:hAnsi="Bookman Old Style" w:cs="Arial"/>
                <w:sz w:val="24"/>
                <w:szCs w:val="24"/>
              </w:rPr>
              <w:t>(</w:t>
            </w:r>
            <w:r w:rsidRPr="002E1F76">
              <w:rPr>
                <w:rFonts w:ascii="Bookman Old Style" w:hAnsi="Bookman Old Style" w:cs="Arial"/>
                <w:sz w:val="24"/>
                <w:szCs w:val="24"/>
              </w:rPr>
              <w:t xml:space="preserve"> adaptacija krovišta knjižnice, obnova zgrade stare škole – centar za kulturu, sanacija ulica i slično) </w:t>
            </w:r>
          </w:p>
          <w:p w14:paraId="7474B0DC" w14:textId="77777777" w:rsidR="009268EC" w:rsidRDefault="009268EC" w:rsidP="009268EC">
            <w:pPr>
              <w:pStyle w:val="Odlomakpopisa"/>
              <w:rPr>
                <w:rFonts w:ascii="Bookman Old Style" w:hAnsi="Bookman Old Style" w:cs="Arial"/>
                <w:sz w:val="24"/>
                <w:szCs w:val="24"/>
              </w:rPr>
            </w:pPr>
          </w:p>
          <w:p w14:paraId="1EA1D071" w14:textId="19462ABB" w:rsidR="009268EC" w:rsidRDefault="009268EC" w:rsidP="009268EC">
            <w:pPr>
              <w:rPr>
                <w:rFonts w:ascii="Bookman Old Style" w:hAnsi="Bookman Old Style" w:cs="Arial"/>
                <w:sz w:val="24"/>
                <w:szCs w:val="24"/>
              </w:rPr>
            </w:pPr>
            <w:r>
              <w:rPr>
                <w:rFonts w:ascii="Bookman Old Style" w:hAnsi="Bookman Old Style" w:cs="Arial"/>
                <w:sz w:val="24"/>
                <w:szCs w:val="24"/>
              </w:rPr>
              <w:t>Izdaci za nefinancijsku imovinu i otplate zajmova</w:t>
            </w:r>
          </w:p>
          <w:p w14:paraId="33E20D9E" w14:textId="7F57737E" w:rsidR="009268EC" w:rsidRPr="009268EC" w:rsidRDefault="009268EC" w:rsidP="009268EC">
            <w:pPr>
              <w:pStyle w:val="Odlomakpopisa"/>
              <w:numPr>
                <w:ilvl w:val="0"/>
                <w:numId w:val="6"/>
              </w:numPr>
              <w:rPr>
                <w:rFonts w:ascii="Bookman Old Style" w:hAnsi="Bookman Old Style" w:cs="Arial"/>
                <w:sz w:val="24"/>
                <w:szCs w:val="24"/>
              </w:rPr>
            </w:pPr>
            <w:r w:rsidRPr="009268EC">
              <w:rPr>
                <w:rFonts w:ascii="Bookman Old Style" w:hAnsi="Bookman Old Style" w:cs="Arial"/>
                <w:b/>
                <w:sz w:val="24"/>
                <w:szCs w:val="24"/>
              </w:rPr>
              <w:t>Otplate glavnica primljenih kredita</w:t>
            </w:r>
            <w:r w:rsidRPr="009268EC">
              <w:rPr>
                <w:rFonts w:ascii="Bookman Old Style" w:hAnsi="Bookman Old Style" w:cs="Arial"/>
                <w:sz w:val="24"/>
                <w:szCs w:val="24"/>
              </w:rPr>
              <w:t xml:space="preserve"> </w:t>
            </w:r>
          </w:p>
          <w:p w14:paraId="63953CEE" w14:textId="5E6A87D0" w:rsidR="009268EC" w:rsidRPr="009268EC" w:rsidRDefault="009268EC" w:rsidP="009268EC">
            <w:pPr>
              <w:rPr>
                <w:rFonts w:ascii="Bookman Old Style" w:hAnsi="Bookman Old Style" w:cs="Arial"/>
                <w:sz w:val="24"/>
                <w:szCs w:val="24"/>
              </w:rPr>
            </w:pPr>
          </w:p>
        </w:tc>
      </w:tr>
    </w:tbl>
    <w:p w14:paraId="3320FFBC" w14:textId="0AA17AE9" w:rsidR="00C46AC0" w:rsidRDefault="00C46AC0" w:rsidP="005D05EA">
      <w:pPr>
        <w:spacing w:after="0" w:line="240" w:lineRule="auto"/>
        <w:rPr>
          <w:rFonts w:ascii="Bookman Old Style" w:hAnsi="Bookman Old Style"/>
          <w:b/>
          <w:i/>
          <w:sz w:val="40"/>
          <w:szCs w:val="40"/>
        </w:rPr>
      </w:pPr>
    </w:p>
    <w:p w14:paraId="6FF4E135" w14:textId="2070A0AC" w:rsidR="00C46AC0" w:rsidRDefault="00C46AC0" w:rsidP="005D05EA">
      <w:pPr>
        <w:spacing w:after="0" w:line="240" w:lineRule="auto"/>
        <w:rPr>
          <w:rFonts w:ascii="Bookman Old Style" w:hAnsi="Bookman Old Style"/>
          <w:b/>
          <w:i/>
          <w:sz w:val="40"/>
          <w:szCs w:val="40"/>
        </w:rPr>
      </w:pPr>
    </w:p>
    <w:p w14:paraId="1BD0A80D" w14:textId="2ECBABBA" w:rsidR="00C46AC0" w:rsidRDefault="00C46AC0" w:rsidP="005D05EA">
      <w:pPr>
        <w:spacing w:after="0" w:line="240" w:lineRule="auto"/>
        <w:rPr>
          <w:rFonts w:ascii="Bookman Old Style" w:hAnsi="Bookman Old Style"/>
          <w:b/>
          <w:i/>
          <w:sz w:val="40"/>
          <w:szCs w:val="40"/>
        </w:rPr>
      </w:pPr>
    </w:p>
    <w:p w14:paraId="5687D077" w14:textId="33555387" w:rsidR="00C46AC0" w:rsidRDefault="00C46AC0" w:rsidP="005D05EA">
      <w:pPr>
        <w:spacing w:after="0" w:line="240" w:lineRule="auto"/>
        <w:rPr>
          <w:rFonts w:ascii="Bookman Old Style" w:hAnsi="Bookman Old Style"/>
          <w:b/>
          <w:i/>
          <w:sz w:val="40"/>
          <w:szCs w:val="40"/>
        </w:rPr>
      </w:pPr>
    </w:p>
    <w:p w14:paraId="6B7223E7" w14:textId="14D84829" w:rsidR="00C46AC0" w:rsidRDefault="00C46AC0" w:rsidP="005D05EA">
      <w:pPr>
        <w:spacing w:after="0" w:line="240" w:lineRule="auto"/>
        <w:rPr>
          <w:rFonts w:ascii="Bookman Old Style" w:hAnsi="Bookman Old Style"/>
          <w:b/>
          <w:i/>
          <w:sz w:val="40"/>
          <w:szCs w:val="40"/>
        </w:rPr>
      </w:pPr>
    </w:p>
    <w:p w14:paraId="41BCC4E3" w14:textId="5A8FA8C3" w:rsidR="00C46AC0" w:rsidRDefault="00C46AC0" w:rsidP="005D05EA">
      <w:pPr>
        <w:spacing w:after="0" w:line="240" w:lineRule="auto"/>
        <w:rPr>
          <w:rFonts w:ascii="Bookman Old Style" w:hAnsi="Bookman Old Style"/>
          <w:b/>
          <w:i/>
          <w:sz w:val="40"/>
          <w:szCs w:val="40"/>
        </w:rPr>
      </w:pPr>
    </w:p>
    <w:p w14:paraId="239307D1" w14:textId="5A9F93A0" w:rsidR="00C46AC0" w:rsidRDefault="00C46AC0" w:rsidP="005D05EA">
      <w:pPr>
        <w:spacing w:after="0" w:line="240" w:lineRule="auto"/>
        <w:rPr>
          <w:rFonts w:ascii="Bookman Old Style" w:hAnsi="Bookman Old Style"/>
          <w:b/>
          <w:i/>
          <w:sz w:val="40"/>
          <w:szCs w:val="40"/>
        </w:rPr>
      </w:pPr>
    </w:p>
    <w:p w14:paraId="36EF4288" w14:textId="77777777" w:rsidR="00C46AC0" w:rsidRPr="00430FCC" w:rsidRDefault="00C46AC0" w:rsidP="005D05EA">
      <w:pPr>
        <w:spacing w:after="0" w:line="240" w:lineRule="auto"/>
        <w:rPr>
          <w:rFonts w:ascii="Bookman Old Style" w:hAnsi="Bookman Old Style"/>
          <w:b/>
          <w:i/>
          <w:sz w:val="40"/>
          <w:szCs w:val="40"/>
        </w:rPr>
      </w:pPr>
    </w:p>
    <w:p w14:paraId="50F37A00" w14:textId="4FC75A65" w:rsidR="005D05EA" w:rsidRPr="00430FCC" w:rsidRDefault="005D05EA" w:rsidP="005D05EA">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NAMJENSKI PRIHODI PRORAČUNA</w:t>
      </w:r>
    </w:p>
    <w:p w14:paraId="5B50BE27" w14:textId="439BC45F" w:rsidR="005D05EA" w:rsidRDefault="005D05EA" w:rsidP="00D0778A">
      <w:pPr>
        <w:spacing w:after="0" w:line="240" w:lineRule="auto"/>
        <w:rPr>
          <w:rFonts w:ascii="Bookman Old Style" w:hAnsi="Bookman Old Style" w:cs="Arial"/>
          <w:sz w:val="24"/>
          <w:szCs w:val="24"/>
        </w:rPr>
      </w:pPr>
    </w:p>
    <w:p w14:paraId="49C9410F" w14:textId="77777777" w:rsidR="005D05EA" w:rsidRDefault="005D05EA" w:rsidP="00D0778A">
      <w:pPr>
        <w:spacing w:after="0" w:line="240" w:lineRule="auto"/>
        <w:rPr>
          <w:rFonts w:ascii="Bookman Old Style" w:hAnsi="Bookman Old Style" w:cs="Arial"/>
          <w:sz w:val="24"/>
          <w:szCs w:val="24"/>
        </w:rPr>
      </w:pPr>
    </w:p>
    <w:p w14:paraId="769CBA91" w14:textId="5A467058" w:rsidR="00031926" w:rsidRDefault="00FF1ACA" w:rsidP="00D0778A">
      <w:pPr>
        <w:spacing w:after="0" w:line="240" w:lineRule="auto"/>
        <w:rPr>
          <w:rFonts w:ascii="Bookman Old Style" w:hAnsi="Bookman Old Style" w:cs="Arial"/>
          <w:sz w:val="24"/>
          <w:szCs w:val="24"/>
        </w:rPr>
      </w:pPr>
      <w:r>
        <w:rPr>
          <w:rFonts w:ascii="Bookman Old Style" w:hAnsi="Bookman Old Style" w:cs="Arial"/>
          <w:sz w:val="24"/>
          <w:szCs w:val="24"/>
        </w:rPr>
        <w:t>Određeni rashodi mogu se financirati isključivo iz određenih prihoda – namjenski prihodi</w:t>
      </w:r>
    </w:p>
    <w:p w14:paraId="4871CDB2" w14:textId="50ECFD8E" w:rsidR="008B4193" w:rsidRPr="005D05EA" w:rsidRDefault="008B4193" w:rsidP="00D0778A">
      <w:pPr>
        <w:spacing w:after="0" w:line="240" w:lineRule="auto"/>
        <w:rPr>
          <w:rFonts w:ascii="Bookman Old Style" w:hAnsi="Bookman Old Style" w:cs="Arial"/>
          <w:sz w:val="24"/>
          <w:szCs w:val="24"/>
        </w:rPr>
      </w:pPr>
    </w:p>
    <w:p w14:paraId="2EC80CE6" w14:textId="5A28E9FB" w:rsidR="008B4193" w:rsidRPr="005D05EA" w:rsidRDefault="008B4193" w:rsidP="008B4193">
      <w:pPr>
        <w:pStyle w:val="Odlomakpopisa"/>
        <w:numPr>
          <w:ilvl w:val="0"/>
          <w:numId w:val="7"/>
        </w:numPr>
        <w:spacing w:after="0" w:line="240" w:lineRule="auto"/>
        <w:rPr>
          <w:rFonts w:ascii="Bookman Old Style" w:hAnsi="Bookman Old Style" w:cs="Arial"/>
          <w:sz w:val="24"/>
          <w:szCs w:val="24"/>
        </w:rPr>
      </w:pPr>
      <w:r w:rsidRPr="005D05EA">
        <w:rPr>
          <w:rFonts w:ascii="Bookman Old Style" w:hAnsi="Bookman Old Style" w:cs="Arial"/>
          <w:i/>
          <w:sz w:val="24"/>
          <w:szCs w:val="24"/>
        </w:rPr>
        <w:t>Komunalni doprinos</w:t>
      </w:r>
      <w:r w:rsidRPr="005D05EA">
        <w:rPr>
          <w:rFonts w:ascii="Bookman Old Style" w:hAnsi="Bookman Old Style" w:cs="Arial"/>
          <w:sz w:val="24"/>
          <w:szCs w:val="24"/>
        </w:rPr>
        <w:t xml:space="preserve"> –</w:t>
      </w:r>
      <w:r w:rsidR="005D05EA" w:rsidRPr="005D05EA">
        <w:rPr>
          <w:rFonts w:ascii="Bookman Old Style" w:hAnsi="Bookman Old Style" w:cs="Arial"/>
          <w:sz w:val="24"/>
          <w:szCs w:val="24"/>
        </w:rPr>
        <w:t xml:space="preserve"> </w:t>
      </w:r>
      <w:r w:rsidR="005D05EA" w:rsidRPr="005D05EA">
        <w:rPr>
          <w:rFonts w:ascii="Bookman Old Style" w:hAnsi="Bookman Old Style" w:cs="Arial"/>
          <w:color w:val="414145"/>
          <w:sz w:val="24"/>
          <w:szCs w:val="24"/>
        </w:rPr>
        <w:t> prihod proračuna jedinice lokalne samouprave koji se koristi samo za financiranje građenja i održavanja komunalne infrastrukture.</w:t>
      </w:r>
    </w:p>
    <w:p w14:paraId="6EA51FC4" w14:textId="77777777" w:rsidR="005D05EA" w:rsidRPr="005D05EA" w:rsidRDefault="005D05EA" w:rsidP="005D05EA">
      <w:pPr>
        <w:pStyle w:val="Odlomakpopisa"/>
        <w:spacing w:after="0" w:line="240" w:lineRule="auto"/>
        <w:rPr>
          <w:rFonts w:ascii="Bookman Old Style" w:hAnsi="Bookman Old Style" w:cs="Arial"/>
          <w:sz w:val="24"/>
          <w:szCs w:val="24"/>
        </w:rPr>
      </w:pPr>
    </w:p>
    <w:p w14:paraId="0F7F4C3A" w14:textId="4FC09D62" w:rsidR="008B4193" w:rsidRPr="005D05EA" w:rsidRDefault="008B4193" w:rsidP="005D05EA">
      <w:pPr>
        <w:pStyle w:val="Odlomakpopisa"/>
        <w:numPr>
          <w:ilvl w:val="0"/>
          <w:numId w:val="7"/>
        </w:numPr>
        <w:spacing w:after="0" w:line="240" w:lineRule="auto"/>
        <w:rPr>
          <w:rFonts w:ascii="Bookman Old Style" w:hAnsi="Bookman Old Style" w:cs="Arial"/>
          <w:sz w:val="24"/>
          <w:szCs w:val="24"/>
        </w:rPr>
      </w:pPr>
      <w:r w:rsidRPr="005D05EA">
        <w:rPr>
          <w:rFonts w:ascii="Bookman Old Style" w:hAnsi="Bookman Old Style" w:cs="Arial"/>
          <w:i/>
          <w:sz w:val="24"/>
          <w:szCs w:val="24"/>
        </w:rPr>
        <w:t>Komunalna naknada</w:t>
      </w:r>
      <w:r w:rsidRPr="005D05EA">
        <w:rPr>
          <w:rFonts w:ascii="Bookman Old Style" w:hAnsi="Bookman Old Style" w:cs="Arial"/>
          <w:sz w:val="24"/>
          <w:szCs w:val="24"/>
        </w:rPr>
        <w:t xml:space="preserve"> –</w:t>
      </w:r>
      <w:r w:rsidR="005D05EA" w:rsidRPr="005D05EA">
        <w:rPr>
          <w:rFonts w:ascii="Bookman Old Style" w:hAnsi="Bookman Old Style" w:cs="Arial"/>
          <w:sz w:val="24"/>
          <w:szCs w:val="24"/>
        </w:rPr>
        <w:t xml:space="preserve"> p</w:t>
      </w:r>
      <w:r w:rsidR="005D05EA">
        <w:rPr>
          <w:rFonts w:ascii="Bookman Old Style" w:hAnsi="Bookman Old Style" w:cs="Arial"/>
          <w:color w:val="414145"/>
          <w:sz w:val="24"/>
          <w:szCs w:val="24"/>
        </w:rPr>
        <w:t>rihod proračuna jedinice l</w:t>
      </w:r>
      <w:r w:rsidR="005D05EA" w:rsidRPr="005D05EA">
        <w:rPr>
          <w:rFonts w:ascii="Bookman Old Style" w:hAnsi="Bookman Old Style" w:cs="Arial"/>
          <w:color w:val="414145"/>
          <w:sz w:val="24"/>
          <w:szCs w:val="24"/>
        </w:rPr>
        <w:t>okalne samouprave koji se koristi za financiranje održavanja i građenja komunalne infrastrukture, a može se na temelju odluke predstavničkog tijela jedinice lokalne samouprave koristiti i za financiranje građenja i održavanja objekata predškolskog, školskog, zdravstvenog i socijalnog sadržaja, javnih građevina sportske i kulturne namjene te poboljšanja energetske učinkovitosti zgrada u vlasništvu jedinice lokalne samouprave, ako se time ne dovodi u pitanje mogućnost održavanja i građenja komunalne infrastrukture.</w:t>
      </w:r>
    </w:p>
    <w:p w14:paraId="2B62AA1F" w14:textId="7D4E6BD5" w:rsidR="005D05EA" w:rsidRPr="005D05EA" w:rsidRDefault="005D05EA" w:rsidP="005D05EA">
      <w:pPr>
        <w:spacing w:after="0" w:line="240" w:lineRule="auto"/>
        <w:rPr>
          <w:rFonts w:ascii="Bookman Old Style" w:hAnsi="Bookman Old Style" w:cs="Arial"/>
          <w:sz w:val="24"/>
          <w:szCs w:val="24"/>
        </w:rPr>
      </w:pPr>
    </w:p>
    <w:p w14:paraId="26934238" w14:textId="556860BE" w:rsidR="008B4193" w:rsidRDefault="008B4193" w:rsidP="008B4193">
      <w:pPr>
        <w:pStyle w:val="Odlomakpopisa"/>
        <w:numPr>
          <w:ilvl w:val="0"/>
          <w:numId w:val="7"/>
        </w:numPr>
        <w:spacing w:after="0" w:line="240" w:lineRule="auto"/>
        <w:rPr>
          <w:rFonts w:ascii="Bookman Old Style" w:hAnsi="Bookman Old Style" w:cs="Arial"/>
          <w:sz w:val="24"/>
          <w:szCs w:val="24"/>
        </w:rPr>
      </w:pPr>
      <w:r w:rsidRPr="005D05EA">
        <w:rPr>
          <w:rFonts w:ascii="Bookman Old Style" w:hAnsi="Bookman Old Style" w:cs="Arial"/>
          <w:i/>
          <w:sz w:val="24"/>
          <w:szCs w:val="24"/>
        </w:rPr>
        <w:t>Prihodi od prodaje imovine</w:t>
      </w:r>
      <w:r>
        <w:rPr>
          <w:rFonts w:ascii="Bookman Old Style" w:hAnsi="Bookman Old Style" w:cs="Arial"/>
          <w:sz w:val="24"/>
          <w:szCs w:val="24"/>
        </w:rPr>
        <w:t xml:space="preserve"> – kapitalna ulaganja/investicije</w:t>
      </w:r>
    </w:p>
    <w:p w14:paraId="5AFEE522" w14:textId="77777777" w:rsidR="009D694F" w:rsidRPr="009D694F" w:rsidRDefault="009D694F" w:rsidP="009D694F">
      <w:pPr>
        <w:pStyle w:val="Odlomakpopisa"/>
        <w:rPr>
          <w:rFonts w:ascii="Bookman Old Style" w:hAnsi="Bookman Old Style" w:cs="Arial"/>
          <w:sz w:val="24"/>
          <w:szCs w:val="24"/>
        </w:rPr>
      </w:pPr>
    </w:p>
    <w:p w14:paraId="20543EEE" w14:textId="2953046F" w:rsidR="009D694F" w:rsidRPr="008B4193" w:rsidRDefault="009D694F" w:rsidP="008B4193">
      <w:pPr>
        <w:pStyle w:val="Odlomakpopisa"/>
        <w:numPr>
          <w:ilvl w:val="0"/>
          <w:numId w:val="7"/>
        </w:numPr>
        <w:spacing w:after="0" w:line="240" w:lineRule="auto"/>
        <w:rPr>
          <w:rFonts w:ascii="Bookman Old Style" w:hAnsi="Bookman Old Style" w:cs="Arial"/>
          <w:sz w:val="24"/>
          <w:szCs w:val="24"/>
        </w:rPr>
      </w:pPr>
      <w:r w:rsidRPr="009D694F">
        <w:rPr>
          <w:rFonts w:ascii="Bookman Old Style" w:hAnsi="Bookman Old Style" w:cs="Arial"/>
          <w:i/>
          <w:sz w:val="24"/>
          <w:szCs w:val="24"/>
        </w:rPr>
        <w:t>Prihodi od iznajmljivanja imovine</w:t>
      </w:r>
      <w:r>
        <w:rPr>
          <w:rFonts w:ascii="Bookman Old Style" w:hAnsi="Bookman Old Style" w:cs="Arial"/>
          <w:sz w:val="24"/>
          <w:szCs w:val="24"/>
        </w:rPr>
        <w:t xml:space="preserve"> – za nabavu nefinancijske imovine i održavanje iste </w:t>
      </w:r>
    </w:p>
    <w:p w14:paraId="29DAD78F" w14:textId="0D2E9C5C" w:rsidR="00D0778A" w:rsidRDefault="00D0778A" w:rsidP="00D0778A">
      <w:pPr>
        <w:spacing w:after="0" w:line="240" w:lineRule="auto"/>
        <w:rPr>
          <w:rFonts w:ascii="Bookman Old Style" w:hAnsi="Bookman Old Style" w:cs="Arial"/>
          <w:b/>
          <w:i/>
          <w:sz w:val="24"/>
          <w:szCs w:val="24"/>
        </w:rPr>
      </w:pPr>
    </w:p>
    <w:p w14:paraId="503135C9" w14:textId="194286F0" w:rsidR="00031926" w:rsidRDefault="00031926" w:rsidP="00D0778A">
      <w:pPr>
        <w:spacing w:after="0" w:line="240" w:lineRule="auto"/>
        <w:rPr>
          <w:rFonts w:ascii="Bookman Old Style" w:hAnsi="Bookman Old Style" w:cs="Arial"/>
          <w:sz w:val="24"/>
          <w:szCs w:val="24"/>
        </w:rPr>
      </w:pPr>
    </w:p>
    <w:p w14:paraId="283F56CB" w14:textId="20F166AA" w:rsidR="004013A7" w:rsidRDefault="004013A7" w:rsidP="00D0778A">
      <w:pPr>
        <w:spacing w:after="0" w:line="240" w:lineRule="auto"/>
        <w:rPr>
          <w:rFonts w:ascii="Bookman Old Style" w:hAnsi="Bookman Old Style" w:cs="Arial"/>
          <w:sz w:val="24"/>
          <w:szCs w:val="24"/>
        </w:rPr>
      </w:pPr>
    </w:p>
    <w:p w14:paraId="67FC5515" w14:textId="5658F1DA" w:rsidR="004013A7" w:rsidRDefault="004013A7" w:rsidP="00D0778A">
      <w:pPr>
        <w:spacing w:after="0" w:line="240" w:lineRule="auto"/>
        <w:rPr>
          <w:rFonts w:ascii="Bookman Old Style" w:hAnsi="Bookman Old Style" w:cs="Arial"/>
          <w:sz w:val="24"/>
          <w:szCs w:val="24"/>
        </w:rPr>
      </w:pPr>
    </w:p>
    <w:p w14:paraId="2D430F43" w14:textId="77777777" w:rsidR="004013A7" w:rsidRPr="00430FCC" w:rsidRDefault="004013A7" w:rsidP="00D0778A">
      <w:pPr>
        <w:spacing w:after="0" w:line="240" w:lineRule="auto"/>
        <w:rPr>
          <w:rFonts w:ascii="Bookman Old Style" w:hAnsi="Bookman Old Style" w:cs="Arial"/>
          <w:sz w:val="24"/>
          <w:szCs w:val="24"/>
        </w:rPr>
      </w:pPr>
    </w:p>
    <w:p w14:paraId="2DE3B86C" w14:textId="049555BB" w:rsidR="005D05EA" w:rsidRDefault="005D05EA" w:rsidP="005D05EA">
      <w:pPr>
        <w:spacing w:after="0" w:line="240" w:lineRule="auto"/>
        <w:rPr>
          <w:rFonts w:ascii="Bookman Old Style" w:hAnsi="Bookman Old Style"/>
          <w:b/>
          <w:i/>
          <w:sz w:val="40"/>
          <w:szCs w:val="40"/>
        </w:rPr>
      </w:pPr>
    </w:p>
    <w:p w14:paraId="7006A964" w14:textId="77777777" w:rsidR="009A457C" w:rsidRPr="00430FCC" w:rsidRDefault="009A457C" w:rsidP="005D05EA">
      <w:pPr>
        <w:spacing w:after="0" w:line="240" w:lineRule="auto"/>
        <w:rPr>
          <w:rFonts w:ascii="Bookman Old Style" w:hAnsi="Bookman Old Style"/>
          <w:b/>
          <w:i/>
          <w:sz w:val="40"/>
          <w:szCs w:val="40"/>
        </w:rPr>
      </w:pPr>
      <w:bookmarkStart w:id="1" w:name="_GoBack"/>
      <w:bookmarkEnd w:id="1"/>
    </w:p>
    <w:p w14:paraId="1426D803" w14:textId="40A9750E" w:rsidR="005D05EA" w:rsidRDefault="005D05EA" w:rsidP="005D05EA">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lastRenderedPageBreak/>
        <w:t>NENAMJENSKI PRIHODI PRORAČUNA</w:t>
      </w:r>
    </w:p>
    <w:p w14:paraId="3FFC6F21" w14:textId="67747412" w:rsidR="005D05EA" w:rsidRDefault="005D05EA" w:rsidP="005D05EA">
      <w:pPr>
        <w:spacing w:after="0" w:line="240" w:lineRule="auto"/>
        <w:rPr>
          <w:rFonts w:ascii="Bookman Old Style" w:hAnsi="Bookman Old Style" w:cs="Arial"/>
          <w:b/>
          <w:i/>
          <w:sz w:val="24"/>
          <w:szCs w:val="24"/>
        </w:rPr>
      </w:pPr>
    </w:p>
    <w:p w14:paraId="0C40A23F" w14:textId="1BC1D3FD" w:rsidR="00A6757B" w:rsidRDefault="005D05EA" w:rsidP="005D05EA">
      <w:pPr>
        <w:spacing w:after="0" w:line="240" w:lineRule="auto"/>
        <w:rPr>
          <w:rFonts w:ascii="Bookman Old Style" w:hAnsi="Bookman Old Style" w:cs="Arial"/>
          <w:sz w:val="24"/>
          <w:szCs w:val="24"/>
        </w:rPr>
      </w:pPr>
      <w:r>
        <w:rPr>
          <w:rFonts w:ascii="Bookman Old Style" w:hAnsi="Bookman Old Style" w:cs="Arial"/>
          <w:sz w:val="24"/>
          <w:szCs w:val="24"/>
        </w:rPr>
        <w:t>Nenamjenskim prihodima ( porezi, ostali prihodi) moguće je financirati sve vrste rashoda. U Općini Kotoriba uglavnom se troše za javne potrebe (sufinanciranje dječjeg vrtića i slično), pokriće nedostataka komunalnih prihoda za održavanje komunalne infrastrukture, rashode za zaposlene</w:t>
      </w:r>
      <w:r w:rsidR="00C46AC0">
        <w:rPr>
          <w:rFonts w:ascii="Bookman Old Style" w:hAnsi="Bookman Old Style" w:cs="Arial"/>
          <w:sz w:val="24"/>
          <w:szCs w:val="24"/>
        </w:rPr>
        <w:t>, materijalne rashode Općine, provedbu socijalnih programa, rad Knjižnice i čitaonice, rad udruga, DVD-a i slično.</w:t>
      </w:r>
    </w:p>
    <w:p w14:paraId="3940BB56" w14:textId="77777777" w:rsidR="001F17F2" w:rsidRDefault="001F17F2">
      <w:pPr>
        <w:rPr>
          <w:rFonts w:ascii="Bookman Old Style" w:hAnsi="Bookman Old Style" w:cs="Arial"/>
          <w:sz w:val="24"/>
          <w:szCs w:val="24"/>
        </w:rPr>
      </w:pPr>
    </w:p>
    <w:p w14:paraId="1B5E56F7" w14:textId="77777777" w:rsidR="001F17F2" w:rsidRDefault="001F17F2" w:rsidP="001F17F2">
      <w:pPr>
        <w:spacing w:after="0" w:line="240" w:lineRule="auto"/>
        <w:jc w:val="center"/>
        <w:rPr>
          <w:rFonts w:ascii="Bookman Old Style" w:hAnsi="Bookman Old Style" w:cs="Arial"/>
          <w:b/>
          <w:i/>
          <w:sz w:val="28"/>
          <w:szCs w:val="28"/>
        </w:rPr>
      </w:pPr>
      <w:r>
        <w:rPr>
          <w:rFonts w:ascii="Bookman Old Style" w:hAnsi="Bookman Old Style" w:cs="Arial"/>
          <w:b/>
          <w:i/>
          <w:sz w:val="28"/>
          <w:szCs w:val="28"/>
        </w:rPr>
        <w:t>RASHODI PRORAČUNA</w:t>
      </w:r>
    </w:p>
    <w:p w14:paraId="0D3B03BF" w14:textId="77777777" w:rsidR="001F17F2" w:rsidRDefault="001F17F2" w:rsidP="001F17F2">
      <w:pPr>
        <w:spacing w:after="0" w:line="240" w:lineRule="auto"/>
        <w:jc w:val="center"/>
        <w:rPr>
          <w:rFonts w:ascii="Bookman Old Style" w:hAnsi="Bookman Old Style" w:cs="Arial"/>
          <w:b/>
          <w:i/>
          <w:sz w:val="24"/>
          <w:szCs w:val="24"/>
        </w:rPr>
      </w:pPr>
    </w:p>
    <w:p w14:paraId="2C0B6AD7" w14:textId="77777777" w:rsidR="001F17F2" w:rsidRDefault="001F17F2" w:rsidP="001F17F2">
      <w:pPr>
        <w:spacing w:after="0" w:line="240" w:lineRule="auto"/>
        <w:jc w:val="center"/>
        <w:rPr>
          <w:rFonts w:ascii="Bookman Old Style" w:hAnsi="Bookman Old Style" w:cs="Arial"/>
          <w:b/>
          <w:i/>
          <w:sz w:val="24"/>
          <w:szCs w:val="24"/>
        </w:rPr>
      </w:pPr>
    </w:p>
    <w:p w14:paraId="4D0E7346" w14:textId="77777777" w:rsidR="001F17F2" w:rsidRPr="002942A0" w:rsidRDefault="001F17F2" w:rsidP="001F17F2">
      <w:pPr>
        <w:spacing w:after="0" w:line="240" w:lineRule="auto"/>
        <w:jc w:val="center"/>
        <w:rPr>
          <w:rFonts w:ascii="Bookman Old Style" w:hAnsi="Bookman Old Style" w:cs="Arial"/>
          <w:b/>
          <w:i/>
          <w:sz w:val="24"/>
          <w:szCs w:val="24"/>
        </w:rPr>
      </w:pPr>
    </w:p>
    <w:p w14:paraId="3E6934F9" w14:textId="77777777" w:rsidR="001F17F2" w:rsidRPr="002942A0" w:rsidRDefault="001F17F2" w:rsidP="001F17F2">
      <w:pPr>
        <w:spacing w:after="0" w:line="240" w:lineRule="auto"/>
        <w:rPr>
          <w:rFonts w:ascii="Bookman Old Style" w:hAnsi="Bookman Old Style" w:cs="Arial"/>
          <w:b/>
          <w:i/>
          <w:sz w:val="24"/>
          <w:szCs w:val="24"/>
        </w:rPr>
      </w:pPr>
    </w:p>
    <w:p w14:paraId="6522078D" w14:textId="77777777" w:rsidR="001F17F2" w:rsidRPr="002942A0" w:rsidRDefault="001F17F2" w:rsidP="001F17F2">
      <w:pPr>
        <w:pStyle w:val="Odlomakpopisa"/>
        <w:numPr>
          <w:ilvl w:val="0"/>
          <w:numId w:val="9"/>
        </w:numPr>
        <w:spacing w:after="0" w:line="240" w:lineRule="auto"/>
        <w:rPr>
          <w:rFonts w:ascii="Bookman Old Style" w:hAnsi="Bookman Old Style" w:cs="Arial"/>
          <w:sz w:val="24"/>
          <w:szCs w:val="24"/>
        </w:rPr>
      </w:pPr>
      <w:r w:rsidRPr="002942A0">
        <w:rPr>
          <w:rFonts w:ascii="Bookman Old Style" w:hAnsi="Bookman Old Style" w:cs="Arial"/>
          <w:i/>
          <w:sz w:val="24"/>
          <w:szCs w:val="24"/>
        </w:rPr>
        <w:t>ZADANI RASHODI</w:t>
      </w:r>
      <w:r w:rsidRPr="002942A0">
        <w:rPr>
          <w:rFonts w:ascii="Bookman Old Style" w:hAnsi="Bookman Old Style" w:cs="Arial"/>
          <w:sz w:val="24"/>
          <w:szCs w:val="24"/>
        </w:rPr>
        <w:t xml:space="preserve"> (zakonske obveze jedinica lokalne samouprave)</w:t>
      </w:r>
    </w:p>
    <w:p w14:paraId="658896EB"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Otplate kredita</w:t>
      </w:r>
    </w:p>
    <w:p w14:paraId="4412A863"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Predškolski odgoj</w:t>
      </w:r>
    </w:p>
    <w:p w14:paraId="1AD2B0D7"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Održavanje objekata i uređaja komunalne infrastrukture</w:t>
      </w:r>
    </w:p>
    <w:p w14:paraId="1FD6D78A"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Gradnja objekata i uređaja komunalne infrastrukture</w:t>
      </w:r>
    </w:p>
    <w:p w14:paraId="10177BCA"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Protupožarna zaštita</w:t>
      </w:r>
    </w:p>
    <w:p w14:paraId="6FF49FC4" w14:textId="77777777" w:rsidR="001F17F2" w:rsidRPr="002942A0" w:rsidRDefault="001F17F2" w:rsidP="001F17F2">
      <w:pPr>
        <w:pStyle w:val="Odlomakpopisa"/>
        <w:numPr>
          <w:ilvl w:val="0"/>
          <w:numId w:val="7"/>
        </w:numPr>
        <w:spacing w:after="0" w:line="240" w:lineRule="auto"/>
        <w:rPr>
          <w:rFonts w:ascii="Bookman Old Style" w:hAnsi="Bookman Old Style" w:cs="Arial"/>
          <w:b/>
          <w:i/>
          <w:sz w:val="24"/>
          <w:szCs w:val="24"/>
        </w:rPr>
      </w:pPr>
      <w:r w:rsidRPr="002942A0">
        <w:rPr>
          <w:rFonts w:ascii="Bookman Old Style" w:hAnsi="Bookman Old Style" w:cs="Arial"/>
          <w:sz w:val="24"/>
          <w:szCs w:val="24"/>
        </w:rPr>
        <w:t xml:space="preserve">Plaće i materijalni rashodi tijela jedinica lokalne samouprave </w:t>
      </w:r>
    </w:p>
    <w:p w14:paraId="16A20290" w14:textId="77777777" w:rsidR="001F17F2" w:rsidRPr="002942A0" w:rsidRDefault="001F17F2" w:rsidP="001F17F2">
      <w:pPr>
        <w:spacing w:after="0" w:line="240" w:lineRule="auto"/>
        <w:rPr>
          <w:rFonts w:ascii="Bookman Old Style" w:hAnsi="Bookman Old Style" w:cs="Arial"/>
          <w:b/>
          <w:i/>
          <w:sz w:val="24"/>
          <w:szCs w:val="24"/>
        </w:rPr>
      </w:pPr>
    </w:p>
    <w:p w14:paraId="60491891" w14:textId="77777777" w:rsidR="001F17F2" w:rsidRPr="002942A0" w:rsidRDefault="001F17F2" w:rsidP="001F17F2">
      <w:pPr>
        <w:spacing w:after="0" w:line="240" w:lineRule="auto"/>
        <w:rPr>
          <w:rFonts w:ascii="Bookman Old Style" w:hAnsi="Bookman Old Style" w:cs="Arial"/>
          <w:b/>
          <w:i/>
          <w:sz w:val="24"/>
          <w:szCs w:val="24"/>
        </w:rPr>
      </w:pPr>
    </w:p>
    <w:p w14:paraId="6F404CBD" w14:textId="77777777" w:rsidR="001F17F2" w:rsidRPr="002942A0" w:rsidRDefault="001F17F2" w:rsidP="001F17F2">
      <w:pPr>
        <w:spacing w:after="0" w:line="240" w:lineRule="auto"/>
        <w:rPr>
          <w:rFonts w:ascii="Bookman Old Style" w:hAnsi="Bookman Old Style" w:cs="Arial"/>
          <w:b/>
          <w:i/>
          <w:sz w:val="24"/>
          <w:szCs w:val="24"/>
        </w:rPr>
      </w:pPr>
    </w:p>
    <w:p w14:paraId="10CCD53D" w14:textId="77777777" w:rsidR="001F17F2" w:rsidRPr="002942A0" w:rsidRDefault="001F17F2" w:rsidP="001F17F2">
      <w:pPr>
        <w:spacing w:after="0" w:line="240" w:lineRule="auto"/>
        <w:rPr>
          <w:rFonts w:ascii="Bookman Old Style" w:hAnsi="Bookman Old Style" w:cs="Arial"/>
          <w:b/>
          <w:i/>
          <w:sz w:val="24"/>
          <w:szCs w:val="24"/>
        </w:rPr>
      </w:pPr>
    </w:p>
    <w:p w14:paraId="1D1D5244" w14:textId="77777777" w:rsidR="001F17F2" w:rsidRPr="002942A0" w:rsidRDefault="001F17F2" w:rsidP="001F17F2">
      <w:pPr>
        <w:pStyle w:val="Odlomakpopisa"/>
        <w:numPr>
          <w:ilvl w:val="0"/>
          <w:numId w:val="9"/>
        </w:numPr>
        <w:spacing w:after="0" w:line="240" w:lineRule="auto"/>
        <w:rPr>
          <w:rFonts w:ascii="Bookman Old Style" w:hAnsi="Bookman Old Style" w:cs="Arial"/>
          <w:i/>
          <w:sz w:val="24"/>
          <w:szCs w:val="24"/>
        </w:rPr>
      </w:pPr>
      <w:r w:rsidRPr="002942A0">
        <w:rPr>
          <w:rFonts w:ascii="Bookman Old Style" w:hAnsi="Bookman Old Style" w:cs="Arial"/>
          <w:i/>
          <w:sz w:val="24"/>
          <w:szCs w:val="24"/>
        </w:rPr>
        <w:t>FAKULTATIVNI RASHODI</w:t>
      </w:r>
    </w:p>
    <w:p w14:paraId="08E9AAA9" w14:textId="77777777" w:rsidR="001F17F2" w:rsidRPr="002942A0" w:rsidRDefault="001F17F2" w:rsidP="001F17F2">
      <w:pPr>
        <w:pStyle w:val="Odlomakpopisa"/>
        <w:numPr>
          <w:ilvl w:val="0"/>
          <w:numId w:val="7"/>
        </w:numPr>
        <w:spacing w:after="0" w:line="240" w:lineRule="auto"/>
        <w:rPr>
          <w:rFonts w:ascii="Bookman Old Style" w:hAnsi="Bookman Old Style" w:cs="Arial"/>
          <w:sz w:val="24"/>
          <w:szCs w:val="24"/>
        </w:rPr>
      </w:pPr>
      <w:r w:rsidRPr="002942A0">
        <w:rPr>
          <w:rFonts w:ascii="Bookman Old Style" w:hAnsi="Bookman Old Style" w:cs="Arial"/>
          <w:sz w:val="24"/>
          <w:szCs w:val="24"/>
        </w:rPr>
        <w:t>Manifestacije</w:t>
      </w:r>
    </w:p>
    <w:p w14:paraId="0744D277" w14:textId="77777777" w:rsidR="001F17F2" w:rsidRPr="002942A0" w:rsidRDefault="001F17F2" w:rsidP="001F17F2">
      <w:pPr>
        <w:pStyle w:val="Odlomakpopisa"/>
        <w:numPr>
          <w:ilvl w:val="0"/>
          <w:numId w:val="7"/>
        </w:numPr>
        <w:spacing w:after="0" w:line="240" w:lineRule="auto"/>
        <w:rPr>
          <w:rFonts w:ascii="Bookman Old Style" w:hAnsi="Bookman Old Style" w:cs="Arial"/>
          <w:sz w:val="24"/>
          <w:szCs w:val="24"/>
        </w:rPr>
      </w:pPr>
      <w:r w:rsidRPr="002942A0">
        <w:rPr>
          <w:rFonts w:ascii="Bookman Old Style" w:hAnsi="Bookman Old Style" w:cs="Arial"/>
          <w:sz w:val="24"/>
          <w:szCs w:val="24"/>
        </w:rPr>
        <w:t>Redovan rad udruga u sportu, kulturi, civilnih udruga</w:t>
      </w:r>
    </w:p>
    <w:p w14:paraId="764AD420" w14:textId="77777777" w:rsidR="001F17F2" w:rsidRPr="002942A0" w:rsidRDefault="001F17F2" w:rsidP="001F17F2">
      <w:pPr>
        <w:pStyle w:val="Odlomakpopisa"/>
        <w:numPr>
          <w:ilvl w:val="0"/>
          <w:numId w:val="7"/>
        </w:numPr>
        <w:spacing w:after="0" w:line="240" w:lineRule="auto"/>
        <w:rPr>
          <w:rFonts w:ascii="Bookman Old Style" w:hAnsi="Bookman Old Style" w:cs="Arial"/>
          <w:sz w:val="24"/>
          <w:szCs w:val="24"/>
        </w:rPr>
      </w:pPr>
      <w:r w:rsidRPr="002942A0">
        <w:rPr>
          <w:rFonts w:ascii="Bookman Old Style" w:hAnsi="Bookman Old Style" w:cs="Arial"/>
          <w:sz w:val="24"/>
          <w:szCs w:val="24"/>
        </w:rPr>
        <w:t>Socijalni programi</w:t>
      </w:r>
    </w:p>
    <w:p w14:paraId="2FB8D8F8" w14:textId="77777777" w:rsidR="001F17F2" w:rsidRPr="002942A0" w:rsidRDefault="001F17F2" w:rsidP="001F17F2">
      <w:pPr>
        <w:pStyle w:val="Odlomakpopisa"/>
        <w:numPr>
          <w:ilvl w:val="0"/>
          <w:numId w:val="7"/>
        </w:numPr>
        <w:spacing w:after="0" w:line="240" w:lineRule="auto"/>
        <w:rPr>
          <w:rFonts w:ascii="Bookman Old Style" w:hAnsi="Bookman Old Style" w:cs="Arial"/>
          <w:sz w:val="24"/>
          <w:szCs w:val="24"/>
        </w:rPr>
      </w:pPr>
      <w:r w:rsidRPr="002942A0">
        <w:rPr>
          <w:rFonts w:ascii="Bookman Old Style" w:hAnsi="Bookman Old Style" w:cs="Arial"/>
          <w:sz w:val="24"/>
          <w:szCs w:val="24"/>
        </w:rPr>
        <w:t>Visokoškolsko obrazovanje</w:t>
      </w:r>
    </w:p>
    <w:p w14:paraId="73521F5D" w14:textId="28D02B48" w:rsidR="00C35D25" w:rsidRPr="004013A7" w:rsidRDefault="001F17F2" w:rsidP="004013A7">
      <w:pPr>
        <w:pStyle w:val="Odlomakpopisa"/>
        <w:numPr>
          <w:ilvl w:val="0"/>
          <w:numId w:val="7"/>
        </w:numPr>
        <w:spacing w:after="0" w:line="240" w:lineRule="auto"/>
        <w:rPr>
          <w:rFonts w:ascii="Bookman Old Style" w:hAnsi="Bookman Old Style" w:cs="Arial"/>
          <w:sz w:val="24"/>
          <w:szCs w:val="24"/>
        </w:rPr>
      </w:pPr>
      <w:r w:rsidRPr="002942A0">
        <w:rPr>
          <w:rFonts w:ascii="Bookman Old Style" w:hAnsi="Bookman Old Style" w:cs="Arial"/>
          <w:sz w:val="24"/>
          <w:szCs w:val="24"/>
        </w:rPr>
        <w:t xml:space="preserve">Dodatni programi u predškolskom odgoju i osnovnoškolskom obrazovanju </w:t>
      </w:r>
      <w:r w:rsidR="00C35D25" w:rsidRPr="004013A7">
        <w:rPr>
          <w:rFonts w:ascii="Bookman Old Style" w:hAnsi="Bookman Old Style" w:cs="Arial"/>
          <w:sz w:val="24"/>
          <w:szCs w:val="24"/>
        </w:rPr>
        <w:br w:type="page"/>
      </w:r>
    </w:p>
    <w:p w14:paraId="5082312C" w14:textId="1239B4CF" w:rsidR="00A6757B" w:rsidRPr="00982D49" w:rsidRDefault="00C35D25" w:rsidP="005D05EA">
      <w:pPr>
        <w:spacing w:after="0" w:line="240" w:lineRule="auto"/>
        <w:rPr>
          <w:rFonts w:ascii="Bookman Old Style" w:hAnsi="Bookman Old Style" w:cs="Arial"/>
          <w:sz w:val="24"/>
          <w:szCs w:val="24"/>
        </w:rPr>
      </w:pPr>
      <w:bookmarkStart w:id="2" w:name="_Hlk534970380"/>
      <w:r w:rsidRPr="00982D49">
        <w:rPr>
          <w:rFonts w:ascii="Bookman Old Style" w:hAnsi="Bookman Old Style" w:cs="Arial"/>
          <w:sz w:val="24"/>
          <w:szCs w:val="24"/>
        </w:rPr>
        <w:lastRenderedPageBreak/>
        <w:t xml:space="preserve">PRIHODI PRORAČUNA OPĆINE </w:t>
      </w:r>
      <w:r w:rsidR="00E534B0" w:rsidRPr="00982D49">
        <w:rPr>
          <w:rFonts w:ascii="Bookman Old Style" w:hAnsi="Bookman Old Style" w:cs="Arial"/>
          <w:sz w:val="24"/>
          <w:szCs w:val="24"/>
        </w:rPr>
        <w:t>KOTORIBA ZA 2020</w:t>
      </w:r>
      <w:r w:rsidRPr="00982D49">
        <w:rPr>
          <w:rFonts w:ascii="Bookman Old Style" w:hAnsi="Bookman Old Style" w:cs="Arial"/>
          <w:sz w:val="24"/>
          <w:szCs w:val="24"/>
        </w:rPr>
        <w:t>. GODINU</w:t>
      </w:r>
    </w:p>
    <w:p w14:paraId="4ADA2D62" w14:textId="1E9A91B3" w:rsidR="00C9696F" w:rsidRPr="00A24BCE" w:rsidRDefault="004B0260" w:rsidP="00A24BCE">
      <w:pPr>
        <w:pStyle w:val="Odlomakpopisa"/>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Uz Općinu Kotoriba, uključeni Dječji vrtić Kotoriba i Knjižnica i čitaonica Kotoriba</w:t>
      </w:r>
    </w:p>
    <w:p w14:paraId="4CCE9C2F" w14:textId="192F1385" w:rsidR="003B35E0" w:rsidRPr="00982D49" w:rsidRDefault="009F09A7"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 </w:t>
      </w:r>
    </w:p>
    <w:p w14:paraId="37469365" w14:textId="77777777" w:rsidR="008055D1" w:rsidRPr="00982D49" w:rsidRDefault="008055D1" w:rsidP="005D05EA">
      <w:pPr>
        <w:spacing w:after="0" w:line="240" w:lineRule="auto"/>
        <w:rPr>
          <w:rFonts w:ascii="Bookman Old Style" w:hAnsi="Bookman Old Style" w:cs="Arial"/>
          <w:sz w:val="24"/>
          <w:szCs w:val="24"/>
        </w:rPr>
      </w:pPr>
    </w:p>
    <w:p w14:paraId="47EF3DBC" w14:textId="77777777" w:rsidR="008055D1" w:rsidRPr="00982D49" w:rsidRDefault="008055D1" w:rsidP="005D05EA">
      <w:pPr>
        <w:spacing w:after="0" w:line="240" w:lineRule="auto"/>
        <w:rPr>
          <w:rFonts w:ascii="Bookman Old Style" w:hAnsi="Bookman Old Style" w:cs="Arial"/>
          <w:sz w:val="24"/>
          <w:szCs w:val="24"/>
        </w:rPr>
      </w:pPr>
    </w:p>
    <w:p w14:paraId="516B42BB" w14:textId="0E1C825B" w:rsidR="003B35E0" w:rsidRPr="00982D49" w:rsidRDefault="003B35E0" w:rsidP="005D05EA">
      <w:pPr>
        <w:spacing w:after="0" w:line="240" w:lineRule="auto"/>
        <w:rPr>
          <w:rFonts w:ascii="Bookman Old Style" w:hAnsi="Bookman Old Style" w:cs="Arial"/>
          <w:sz w:val="24"/>
          <w:szCs w:val="24"/>
        </w:rPr>
      </w:pPr>
      <w:bookmarkStart w:id="3" w:name="OLE_LINK1"/>
      <w:r w:rsidRPr="00982D49">
        <w:rPr>
          <w:rFonts w:ascii="Bookman Old Style" w:hAnsi="Bookman Old Style" w:cs="Arial"/>
          <w:sz w:val="24"/>
          <w:szCs w:val="24"/>
        </w:rPr>
        <w:t xml:space="preserve">Prihodi od poreza                                                             </w:t>
      </w:r>
      <w:r w:rsidR="00EA36D5" w:rsidRPr="00982D49">
        <w:rPr>
          <w:rFonts w:ascii="Bookman Old Style" w:hAnsi="Bookman Old Style" w:cs="Arial"/>
          <w:sz w:val="24"/>
          <w:szCs w:val="24"/>
        </w:rPr>
        <w:t xml:space="preserve">                              </w:t>
      </w:r>
      <w:r w:rsidR="00982D49">
        <w:rPr>
          <w:rFonts w:ascii="Bookman Old Style" w:hAnsi="Bookman Old Style" w:cs="Arial"/>
          <w:sz w:val="24"/>
          <w:szCs w:val="24"/>
        </w:rPr>
        <w:t xml:space="preserve"> </w:t>
      </w:r>
      <w:r w:rsidR="00EA36D5" w:rsidRPr="00982D49">
        <w:rPr>
          <w:rFonts w:ascii="Bookman Old Style" w:hAnsi="Bookman Old Style" w:cs="Arial"/>
          <w:sz w:val="24"/>
          <w:szCs w:val="24"/>
        </w:rPr>
        <w:t xml:space="preserve"> 7.140.000,00</w:t>
      </w:r>
      <w:r w:rsidRPr="00982D49">
        <w:rPr>
          <w:rFonts w:ascii="Bookman Old Style" w:hAnsi="Bookman Old Style" w:cs="Arial"/>
          <w:sz w:val="24"/>
          <w:szCs w:val="24"/>
        </w:rPr>
        <w:t xml:space="preserve"> </w:t>
      </w:r>
      <w:r w:rsidR="00EA760E" w:rsidRPr="00982D49">
        <w:rPr>
          <w:rFonts w:ascii="Bookman Old Style" w:hAnsi="Bookman Old Style" w:cs="Arial"/>
          <w:sz w:val="24"/>
          <w:szCs w:val="24"/>
        </w:rPr>
        <w:t xml:space="preserve"> </w:t>
      </w:r>
      <w:r w:rsidRPr="00982D49">
        <w:rPr>
          <w:rFonts w:ascii="Bookman Old Style" w:hAnsi="Bookman Old Style" w:cs="Arial"/>
          <w:sz w:val="24"/>
          <w:szCs w:val="24"/>
        </w:rPr>
        <w:t>kuna</w:t>
      </w:r>
    </w:p>
    <w:p w14:paraId="0B2EE0D7" w14:textId="76C18EE2" w:rsidR="003B35E0" w:rsidRPr="00982D49" w:rsidRDefault="003B35E0"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Pomoći iz inozemstva i od subjekata unutar općeg pro</w:t>
      </w:r>
      <w:r w:rsidR="00982D49" w:rsidRPr="00982D49">
        <w:rPr>
          <w:rFonts w:ascii="Bookman Old Style" w:hAnsi="Bookman Old Style" w:cs="Arial"/>
          <w:sz w:val="24"/>
          <w:szCs w:val="24"/>
        </w:rPr>
        <w:t xml:space="preserve">računa                        </w:t>
      </w:r>
      <w:r w:rsidR="00982D49">
        <w:rPr>
          <w:rFonts w:ascii="Bookman Old Style" w:hAnsi="Bookman Old Style" w:cs="Arial"/>
          <w:sz w:val="24"/>
          <w:szCs w:val="24"/>
        </w:rPr>
        <w:t xml:space="preserve"> </w:t>
      </w:r>
      <w:r w:rsidR="00982D49" w:rsidRPr="00982D49">
        <w:rPr>
          <w:rFonts w:ascii="Bookman Old Style" w:hAnsi="Bookman Old Style" w:cs="Arial"/>
          <w:sz w:val="24"/>
          <w:szCs w:val="24"/>
        </w:rPr>
        <w:t>20.505</w:t>
      </w:r>
      <w:r w:rsidRPr="00982D49">
        <w:rPr>
          <w:rFonts w:ascii="Bookman Old Style" w:hAnsi="Bookman Old Style" w:cs="Arial"/>
          <w:sz w:val="24"/>
          <w:szCs w:val="24"/>
        </w:rPr>
        <w:t>.000,00 kuna</w:t>
      </w:r>
    </w:p>
    <w:p w14:paraId="1EBE839E" w14:textId="7A936C49" w:rsidR="003B35E0" w:rsidRPr="00982D49" w:rsidRDefault="003B35E0"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Prihodi od imovine                                                                </w:t>
      </w:r>
      <w:r w:rsidR="00982D49" w:rsidRPr="00982D49">
        <w:rPr>
          <w:rFonts w:ascii="Bookman Old Style" w:hAnsi="Bookman Old Style" w:cs="Arial"/>
          <w:sz w:val="24"/>
          <w:szCs w:val="24"/>
        </w:rPr>
        <w:t xml:space="preserve">                          </w:t>
      </w:r>
      <w:r w:rsidR="00982D49">
        <w:rPr>
          <w:rFonts w:ascii="Bookman Old Style" w:hAnsi="Bookman Old Style" w:cs="Arial"/>
          <w:sz w:val="24"/>
          <w:szCs w:val="24"/>
        </w:rPr>
        <w:t xml:space="preserve"> </w:t>
      </w:r>
      <w:r w:rsidR="00982D49" w:rsidRPr="00982D49">
        <w:rPr>
          <w:rFonts w:ascii="Bookman Old Style" w:hAnsi="Bookman Old Style" w:cs="Arial"/>
          <w:sz w:val="24"/>
          <w:szCs w:val="24"/>
        </w:rPr>
        <w:t xml:space="preserve"> 1.308</w:t>
      </w:r>
      <w:r w:rsidRPr="00982D49">
        <w:rPr>
          <w:rFonts w:ascii="Bookman Old Style" w:hAnsi="Bookman Old Style" w:cs="Arial"/>
          <w:sz w:val="24"/>
          <w:szCs w:val="24"/>
        </w:rPr>
        <w:t>.000,00 kuna</w:t>
      </w:r>
    </w:p>
    <w:p w14:paraId="7E65FB47" w14:textId="01208317" w:rsidR="003B35E0" w:rsidRPr="00982D49" w:rsidRDefault="003B35E0"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Prihodi od upravnih i administrativnih pristojbi,</w:t>
      </w:r>
    </w:p>
    <w:p w14:paraId="5751C24D" w14:textId="18267B04" w:rsidR="003B35E0" w:rsidRPr="00982D49" w:rsidRDefault="003B35E0"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Pristojbi po posebnim propisima i naknada                                    </w:t>
      </w:r>
      <w:r w:rsidR="00982D49" w:rsidRPr="00982D49">
        <w:rPr>
          <w:rFonts w:ascii="Bookman Old Style" w:hAnsi="Bookman Old Style" w:cs="Arial"/>
          <w:sz w:val="24"/>
          <w:szCs w:val="24"/>
        </w:rPr>
        <w:t xml:space="preserve">                   1.169.0</w:t>
      </w:r>
      <w:r w:rsidRPr="00982D49">
        <w:rPr>
          <w:rFonts w:ascii="Bookman Old Style" w:hAnsi="Bookman Old Style" w:cs="Arial"/>
          <w:sz w:val="24"/>
          <w:szCs w:val="24"/>
        </w:rPr>
        <w:t>00,00 kuna</w:t>
      </w:r>
    </w:p>
    <w:p w14:paraId="36CCEB8F" w14:textId="7FB703EA" w:rsidR="003B35E0" w:rsidRPr="00982D49" w:rsidRDefault="003B35E0"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Prihodi od prodaje proizvoda i robe te pruženih usluga </w:t>
      </w:r>
      <w:r w:rsidR="00A85DEC" w:rsidRPr="00982D49">
        <w:rPr>
          <w:rFonts w:ascii="Bookman Old Style" w:hAnsi="Bookman Old Style" w:cs="Arial"/>
          <w:sz w:val="24"/>
          <w:szCs w:val="24"/>
        </w:rPr>
        <w:t>i prihod od donacija         10</w:t>
      </w:r>
      <w:r w:rsidR="00982D49" w:rsidRPr="00982D49">
        <w:rPr>
          <w:rFonts w:ascii="Bookman Old Style" w:hAnsi="Bookman Old Style" w:cs="Arial"/>
          <w:sz w:val="24"/>
          <w:szCs w:val="24"/>
        </w:rPr>
        <w:t>8</w:t>
      </w:r>
      <w:r w:rsidRPr="00982D49">
        <w:rPr>
          <w:rFonts w:ascii="Bookman Old Style" w:hAnsi="Bookman Old Style" w:cs="Arial"/>
          <w:sz w:val="24"/>
          <w:szCs w:val="24"/>
        </w:rPr>
        <w:t>.000,00 kuna</w:t>
      </w:r>
    </w:p>
    <w:p w14:paraId="1A22EDA6" w14:textId="371C7998" w:rsidR="00A85DEC" w:rsidRPr="00982D49" w:rsidRDefault="00A85DEC"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Kazne, upravne mjere i ostali prihodi                                       </w:t>
      </w:r>
      <w:r w:rsidR="00982D49" w:rsidRPr="00982D49">
        <w:rPr>
          <w:rFonts w:ascii="Bookman Old Style" w:hAnsi="Bookman Old Style" w:cs="Arial"/>
          <w:sz w:val="24"/>
          <w:szCs w:val="24"/>
        </w:rPr>
        <w:t xml:space="preserve">                              61</w:t>
      </w:r>
      <w:r w:rsidRPr="00982D49">
        <w:rPr>
          <w:rFonts w:ascii="Bookman Old Style" w:hAnsi="Bookman Old Style" w:cs="Arial"/>
          <w:sz w:val="24"/>
          <w:szCs w:val="24"/>
        </w:rPr>
        <w:t>.000,00</w:t>
      </w:r>
      <w:r w:rsidR="00EA760E" w:rsidRPr="00982D49">
        <w:rPr>
          <w:rFonts w:ascii="Bookman Old Style" w:hAnsi="Bookman Old Style" w:cs="Arial"/>
          <w:sz w:val="24"/>
          <w:szCs w:val="24"/>
        </w:rPr>
        <w:t xml:space="preserve"> </w:t>
      </w:r>
      <w:r w:rsidRPr="00982D49">
        <w:rPr>
          <w:rFonts w:ascii="Bookman Old Style" w:hAnsi="Bookman Old Style" w:cs="Arial"/>
          <w:sz w:val="24"/>
          <w:szCs w:val="24"/>
        </w:rPr>
        <w:t>kuna</w:t>
      </w:r>
    </w:p>
    <w:p w14:paraId="1A8BE068" w14:textId="74A204ED" w:rsidR="00A02DCD" w:rsidRPr="00982D49" w:rsidRDefault="00A02DCD"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Prihodi od prodaje neproizvedene dugotrajne imovine            </w:t>
      </w:r>
      <w:r w:rsidR="00982D49" w:rsidRPr="00982D49">
        <w:rPr>
          <w:rFonts w:ascii="Bookman Old Style" w:hAnsi="Bookman Old Style" w:cs="Arial"/>
          <w:sz w:val="24"/>
          <w:szCs w:val="24"/>
        </w:rPr>
        <w:t xml:space="preserve">                               4</w:t>
      </w:r>
      <w:r w:rsidRPr="00982D49">
        <w:rPr>
          <w:rFonts w:ascii="Bookman Old Style" w:hAnsi="Bookman Old Style" w:cs="Arial"/>
          <w:sz w:val="24"/>
          <w:szCs w:val="24"/>
        </w:rPr>
        <w:t>80.000,00 kuna</w:t>
      </w:r>
    </w:p>
    <w:p w14:paraId="56FF53F9" w14:textId="376608F0" w:rsidR="00C35D25" w:rsidRPr="00982D49" w:rsidRDefault="00A02DCD" w:rsidP="005D05EA">
      <w:pPr>
        <w:spacing w:after="0" w:line="240" w:lineRule="auto"/>
        <w:rPr>
          <w:rFonts w:ascii="Bookman Old Style" w:hAnsi="Bookman Old Style" w:cs="Arial"/>
          <w:sz w:val="24"/>
          <w:szCs w:val="24"/>
        </w:rPr>
      </w:pPr>
      <w:r w:rsidRPr="00982D49">
        <w:rPr>
          <w:rFonts w:ascii="Bookman Old Style" w:hAnsi="Bookman Old Style" w:cs="Arial"/>
          <w:sz w:val="24"/>
          <w:szCs w:val="24"/>
        </w:rPr>
        <w:t xml:space="preserve">Prihodi od </w:t>
      </w:r>
      <w:r w:rsidR="009F09A7" w:rsidRPr="00982D49">
        <w:rPr>
          <w:rFonts w:ascii="Bookman Old Style" w:hAnsi="Bookman Old Style" w:cs="Arial"/>
          <w:sz w:val="24"/>
          <w:szCs w:val="24"/>
        </w:rPr>
        <w:t xml:space="preserve">prodaje proizvedene dugotrajne imovine                                                22.000,00 </w:t>
      </w:r>
      <w:r w:rsidR="00EA760E" w:rsidRPr="00982D49">
        <w:rPr>
          <w:rFonts w:ascii="Bookman Old Style" w:hAnsi="Bookman Old Style" w:cs="Arial"/>
          <w:sz w:val="24"/>
          <w:szCs w:val="24"/>
        </w:rPr>
        <w:t xml:space="preserve"> </w:t>
      </w:r>
      <w:r w:rsidR="009F09A7" w:rsidRPr="00982D49">
        <w:rPr>
          <w:rFonts w:ascii="Bookman Old Style" w:hAnsi="Bookman Old Style" w:cs="Arial"/>
          <w:sz w:val="24"/>
          <w:szCs w:val="24"/>
        </w:rPr>
        <w:t>kuna</w:t>
      </w:r>
      <w:bookmarkEnd w:id="2"/>
    </w:p>
    <w:bookmarkEnd w:id="3"/>
    <w:p w14:paraId="7917BC35" w14:textId="2C232BC2" w:rsidR="008055D1" w:rsidRPr="000D151E" w:rsidRDefault="008055D1" w:rsidP="005D05EA">
      <w:pPr>
        <w:spacing w:after="0" w:line="240" w:lineRule="auto"/>
        <w:rPr>
          <w:rFonts w:ascii="Bookman Old Style" w:hAnsi="Bookman Old Style" w:cs="Arial"/>
          <w:color w:val="FF0000"/>
          <w:sz w:val="24"/>
          <w:szCs w:val="24"/>
        </w:rPr>
      </w:pPr>
    </w:p>
    <w:p w14:paraId="530126BD" w14:textId="6E37FBC5" w:rsidR="008055D1" w:rsidRPr="000D151E" w:rsidRDefault="008055D1" w:rsidP="005D05EA">
      <w:pPr>
        <w:spacing w:after="0" w:line="240" w:lineRule="auto"/>
        <w:rPr>
          <w:rFonts w:ascii="Bookman Old Style" w:hAnsi="Bookman Old Style" w:cs="Arial"/>
          <w:color w:val="FF0000"/>
          <w:sz w:val="24"/>
          <w:szCs w:val="24"/>
        </w:rPr>
      </w:pPr>
    </w:p>
    <w:p w14:paraId="74C2AFF8" w14:textId="6C281C8D" w:rsidR="008055D1" w:rsidRPr="000D151E" w:rsidRDefault="008055D1" w:rsidP="005D05EA">
      <w:pPr>
        <w:spacing w:after="0" w:line="240" w:lineRule="auto"/>
        <w:rPr>
          <w:rFonts w:ascii="Bookman Old Style" w:hAnsi="Bookman Old Style" w:cs="Arial"/>
          <w:color w:val="FF0000"/>
          <w:sz w:val="24"/>
          <w:szCs w:val="24"/>
        </w:rPr>
      </w:pPr>
    </w:p>
    <w:p w14:paraId="59DC3526" w14:textId="60EA2121" w:rsidR="002E7421" w:rsidRDefault="002E7421" w:rsidP="005D05EA">
      <w:pPr>
        <w:spacing w:after="0" w:line="240" w:lineRule="auto"/>
        <w:rPr>
          <w:rFonts w:ascii="Bookman Old Style" w:hAnsi="Bookman Old Style" w:cs="Arial"/>
          <w:sz w:val="24"/>
          <w:szCs w:val="24"/>
        </w:rPr>
      </w:pPr>
      <w:r w:rsidRPr="00A24BCE">
        <w:rPr>
          <w:rFonts w:ascii="Bookman Old Style" w:hAnsi="Bookman Old Style" w:cs="Arial"/>
          <w:sz w:val="24"/>
          <w:szCs w:val="24"/>
        </w:rPr>
        <w:t>RA</w:t>
      </w:r>
      <w:r w:rsidR="00B1094B" w:rsidRPr="00A24BCE">
        <w:rPr>
          <w:rFonts w:ascii="Bookman Old Style" w:hAnsi="Bookman Old Style" w:cs="Arial"/>
          <w:sz w:val="24"/>
          <w:szCs w:val="24"/>
        </w:rPr>
        <w:t>S</w:t>
      </w:r>
      <w:r w:rsidRPr="00A24BCE">
        <w:rPr>
          <w:rFonts w:ascii="Bookman Old Style" w:hAnsi="Bookman Old Style" w:cs="Arial"/>
          <w:sz w:val="24"/>
          <w:szCs w:val="24"/>
        </w:rPr>
        <w:t xml:space="preserve">HODI PRORAČUNA OPĆINE </w:t>
      </w:r>
      <w:r w:rsidR="00A24BCE" w:rsidRPr="00A24BCE">
        <w:rPr>
          <w:rFonts w:ascii="Bookman Old Style" w:hAnsi="Bookman Old Style" w:cs="Arial"/>
          <w:sz w:val="24"/>
          <w:szCs w:val="24"/>
        </w:rPr>
        <w:t>KOTORIBA ZA 2020</w:t>
      </w:r>
      <w:r w:rsidRPr="00A24BCE">
        <w:rPr>
          <w:rFonts w:ascii="Bookman Old Style" w:hAnsi="Bookman Old Style" w:cs="Arial"/>
          <w:sz w:val="24"/>
          <w:szCs w:val="24"/>
        </w:rPr>
        <w:t>. GODINU</w:t>
      </w:r>
    </w:p>
    <w:p w14:paraId="13823BBD" w14:textId="77777777" w:rsidR="00E84986" w:rsidRPr="00A24BCE" w:rsidRDefault="00E84986" w:rsidP="00E84986">
      <w:pPr>
        <w:pStyle w:val="Odlomakpopisa"/>
        <w:numPr>
          <w:ilvl w:val="0"/>
          <w:numId w:val="7"/>
        </w:numPr>
        <w:spacing w:after="0" w:line="240" w:lineRule="auto"/>
        <w:rPr>
          <w:rFonts w:ascii="Bookman Old Style" w:hAnsi="Bookman Old Style" w:cs="Arial"/>
          <w:sz w:val="24"/>
          <w:szCs w:val="24"/>
        </w:rPr>
      </w:pPr>
      <w:r>
        <w:rPr>
          <w:rFonts w:ascii="Bookman Old Style" w:hAnsi="Bookman Old Style" w:cs="Arial"/>
          <w:sz w:val="24"/>
          <w:szCs w:val="24"/>
        </w:rPr>
        <w:t>Uz Općinu Kotoriba, uključeni Dječji vrtić Kotoriba i Knjižnica i čitaonica Kotoriba</w:t>
      </w:r>
    </w:p>
    <w:p w14:paraId="214ABF84" w14:textId="063A6C4C" w:rsidR="002E7421" w:rsidRPr="00A24BCE" w:rsidRDefault="002E7421" w:rsidP="005D05EA">
      <w:pPr>
        <w:spacing w:after="0" w:line="240" w:lineRule="auto"/>
        <w:rPr>
          <w:rFonts w:ascii="Bookman Old Style" w:hAnsi="Bookman Old Style" w:cs="Arial"/>
          <w:sz w:val="24"/>
          <w:szCs w:val="24"/>
        </w:rPr>
      </w:pPr>
    </w:p>
    <w:p w14:paraId="6D3B25B3" w14:textId="75A85DB5" w:rsidR="00A24BCE" w:rsidRPr="00A24BCE" w:rsidRDefault="0082013D" w:rsidP="005D05EA">
      <w:pPr>
        <w:spacing w:after="0" w:line="240" w:lineRule="auto"/>
        <w:rPr>
          <w:rFonts w:ascii="Bookman Old Style" w:hAnsi="Bookman Old Style" w:cs="Arial"/>
          <w:sz w:val="24"/>
          <w:szCs w:val="24"/>
        </w:rPr>
      </w:pPr>
      <w:r w:rsidRPr="00A24BCE">
        <w:rPr>
          <w:rFonts w:ascii="Bookman Old Style" w:hAnsi="Bookman Old Style" w:cs="Arial"/>
          <w:sz w:val="24"/>
          <w:szCs w:val="24"/>
        </w:rPr>
        <w:t>Rashodi za zaposlene</w:t>
      </w:r>
      <w:r w:rsidR="00A24BCE" w:rsidRPr="00A24BCE">
        <w:rPr>
          <w:rFonts w:ascii="Bookman Old Style" w:hAnsi="Bookman Old Style" w:cs="Arial"/>
          <w:sz w:val="24"/>
          <w:szCs w:val="24"/>
        </w:rPr>
        <w:t xml:space="preserve"> (uključuju </w:t>
      </w:r>
      <w:r w:rsidR="00A24BCE">
        <w:rPr>
          <w:rFonts w:ascii="Bookman Old Style" w:hAnsi="Bookman Old Style" w:cs="Arial"/>
          <w:sz w:val="24"/>
          <w:szCs w:val="24"/>
        </w:rPr>
        <w:t>Općinu Kotoriba,</w:t>
      </w:r>
      <w:r w:rsidR="00A24BCE" w:rsidRPr="00A24BCE">
        <w:rPr>
          <w:rFonts w:ascii="Bookman Old Style" w:hAnsi="Bookman Old Style" w:cs="Arial"/>
          <w:sz w:val="24"/>
          <w:szCs w:val="24"/>
        </w:rPr>
        <w:t>Dječji vrtić Kotoriba,</w:t>
      </w:r>
    </w:p>
    <w:p w14:paraId="1F90A916" w14:textId="29E21DE9" w:rsidR="002E7421" w:rsidRPr="00A24BCE" w:rsidRDefault="00A24BCE" w:rsidP="005D05EA">
      <w:pPr>
        <w:spacing w:after="0" w:line="240" w:lineRule="auto"/>
        <w:rPr>
          <w:rFonts w:ascii="Bookman Old Style" w:hAnsi="Bookman Old Style" w:cs="Arial"/>
          <w:sz w:val="24"/>
          <w:szCs w:val="24"/>
        </w:rPr>
      </w:pPr>
      <w:r w:rsidRPr="00A24BCE">
        <w:rPr>
          <w:rFonts w:ascii="Bookman Old Style" w:hAnsi="Bookman Old Style" w:cs="Arial"/>
          <w:sz w:val="24"/>
          <w:szCs w:val="24"/>
        </w:rPr>
        <w:t>Knjižnicu i čitaonicu Kotoriba i javne radove</w:t>
      </w:r>
      <w:r>
        <w:rPr>
          <w:rFonts w:ascii="Bookman Old Style" w:hAnsi="Bookman Old Style" w:cs="Arial"/>
          <w:sz w:val="24"/>
          <w:szCs w:val="24"/>
        </w:rPr>
        <w:t xml:space="preserve"> na području Općine</w:t>
      </w:r>
      <w:r w:rsidRPr="00A24BCE">
        <w:rPr>
          <w:rFonts w:ascii="Bookman Old Style" w:hAnsi="Bookman Old Style" w:cs="Arial"/>
          <w:sz w:val="24"/>
          <w:szCs w:val="24"/>
        </w:rPr>
        <w:t>)</w:t>
      </w:r>
      <w:r>
        <w:rPr>
          <w:rFonts w:ascii="Bookman Old Style" w:hAnsi="Bookman Old Style" w:cs="Arial"/>
          <w:sz w:val="24"/>
          <w:szCs w:val="24"/>
        </w:rPr>
        <w:t xml:space="preserve">                     </w:t>
      </w:r>
      <w:r w:rsidRPr="00A24BCE">
        <w:rPr>
          <w:rFonts w:ascii="Bookman Old Style" w:hAnsi="Bookman Old Style" w:cs="Arial"/>
          <w:sz w:val="24"/>
          <w:szCs w:val="24"/>
        </w:rPr>
        <w:t>2.098.1</w:t>
      </w:r>
      <w:r w:rsidR="0082013D" w:rsidRPr="00A24BCE">
        <w:rPr>
          <w:rFonts w:ascii="Bookman Old Style" w:hAnsi="Bookman Old Style" w:cs="Arial"/>
          <w:sz w:val="24"/>
          <w:szCs w:val="24"/>
        </w:rPr>
        <w:t>00,00 kuna</w:t>
      </w:r>
    </w:p>
    <w:p w14:paraId="7A42BB56" w14:textId="2C2BE4E7" w:rsidR="0082013D" w:rsidRPr="008B10AD" w:rsidRDefault="0082013D" w:rsidP="005D05EA">
      <w:pPr>
        <w:spacing w:after="0" w:line="240" w:lineRule="auto"/>
        <w:rPr>
          <w:rFonts w:ascii="Bookman Old Style" w:hAnsi="Bookman Old Style" w:cs="Arial"/>
          <w:sz w:val="24"/>
          <w:szCs w:val="24"/>
        </w:rPr>
      </w:pPr>
      <w:r w:rsidRPr="00B10ECC">
        <w:rPr>
          <w:rFonts w:ascii="Bookman Old Style" w:hAnsi="Bookman Old Style" w:cs="Arial"/>
          <w:sz w:val="24"/>
          <w:szCs w:val="24"/>
        </w:rPr>
        <w:t xml:space="preserve">Materijalni </w:t>
      </w:r>
      <w:r w:rsidRPr="008B10AD">
        <w:rPr>
          <w:rFonts w:ascii="Bookman Old Style" w:hAnsi="Bookman Old Style" w:cs="Arial"/>
          <w:sz w:val="24"/>
          <w:szCs w:val="24"/>
        </w:rPr>
        <w:t xml:space="preserve">rashodi                                                                                     </w:t>
      </w:r>
      <w:r w:rsidR="00B10ECC" w:rsidRPr="008B10AD">
        <w:rPr>
          <w:rFonts w:ascii="Bookman Old Style" w:hAnsi="Bookman Old Style" w:cs="Arial"/>
          <w:sz w:val="24"/>
          <w:szCs w:val="24"/>
        </w:rPr>
        <w:t xml:space="preserve">       4.195.4</w:t>
      </w:r>
      <w:r w:rsidRPr="008B10AD">
        <w:rPr>
          <w:rFonts w:ascii="Bookman Old Style" w:hAnsi="Bookman Old Style" w:cs="Arial"/>
          <w:sz w:val="24"/>
          <w:szCs w:val="24"/>
        </w:rPr>
        <w:t>00,00 kuna</w:t>
      </w:r>
    </w:p>
    <w:p w14:paraId="2C014460" w14:textId="6F8C7F32"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Financijski rashodi                                                                               </w:t>
      </w:r>
      <w:r w:rsidR="00422844" w:rsidRPr="008B10AD">
        <w:rPr>
          <w:rFonts w:ascii="Bookman Old Style" w:hAnsi="Bookman Old Style" w:cs="Arial"/>
          <w:sz w:val="24"/>
          <w:szCs w:val="24"/>
        </w:rPr>
        <w:t xml:space="preserve">                 </w:t>
      </w:r>
      <w:r w:rsidR="008B10AD" w:rsidRPr="008B10AD">
        <w:rPr>
          <w:rFonts w:ascii="Bookman Old Style" w:hAnsi="Bookman Old Style" w:cs="Arial"/>
          <w:sz w:val="24"/>
          <w:szCs w:val="24"/>
        </w:rPr>
        <w:t>91</w:t>
      </w:r>
      <w:r w:rsidRPr="008B10AD">
        <w:rPr>
          <w:rFonts w:ascii="Bookman Old Style" w:hAnsi="Bookman Old Style" w:cs="Arial"/>
          <w:sz w:val="24"/>
          <w:szCs w:val="24"/>
        </w:rPr>
        <w:t>.500,00 kuna</w:t>
      </w:r>
    </w:p>
    <w:p w14:paraId="46F4047F" w14:textId="4F6817D5"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Pomoći dane u inozemstvo i unutar općeg proračuna           </w:t>
      </w:r>
      <w:r w:rsidR="00422844" w:rsidRPr="008B10AD">
        <w:rPr>
          <w:rFonts w:ascii="Bookman Old Style" w:hAnsi="Bookman Old Style" w:cs="Arial"/>
          <w:sz w:val="24"/>
          <w:szCs w:val="24"/>
        </w:rPr>
        <w:t xml:space="preserve">                               </w:t>
      </w:r>
      <w:r w:rsidRPr="008B10AD">
        <w:rPr>
          <w:rFonts w:ascii="Bookman Old Style" w:hAnsi="Bookman Old Style" w:cs="Arial"/>
          <w:sz w:val="24"/>
          <w:szCs w:val="24"/>
        </w:rPr>
        <w:t xml:space="preserve"> </w:t>
      </w:r>
      <w:r w:rsidR="008B10AD" w:rsidRPr="008B10AD">
        <w:rPr>
          <w:rFonts w:ascii="Bookman Old Style" w:hAnsi="Bookman Old Style" w:cs="Arial"/>
          <w:sz w:val="24"/>
          <w:szCs w:val="24"/>
        </w:rPr>
        <w:t>305</w:t>
      </w:r>
      <w:r w:rsidRPr="008B10AD">
        <w:rPr>
          <w:rFonts w:ascii="Bookman Old Style" w:hAnsi="Bookman Old Style" w:cs="Arial"/>
          <w:sz w:val="24"/>
          <w:szCs w:val="24"/>
        </w:rPr>
        <w:t xml:space="preserve">.000,00 kuna                                         </w:t>
      </w:r>
    </w:p>
    <w:p w14:paraId="48FE7FE7" w14:textId="4152242B"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Naknade građanima i kućanstvima                                        </w:t>
      </w:r>
      <w:r w:rsidR="003F5A1A" w:rsidRPr="008B10AD">
        <w:rPr>
          <w:rFonts w:ascii="Bookman Old Style" w:hAnsi="Bookman Old Style" w:cs="Arial"/>
          <w:sz w:val="24"/>
          <w:szCs w:val="24"/>
        </w:rPr>
        <w:t xml:space="preserve">                               </w:t>
      </w:r>
      <w:r w:rsidR="008B10AD" w:rsidRPr="008B10AD">
        <w:rPr>
          <w:rFonts w:ascii="Bookman Old Style" w:hAnsi="Bookman Old Style" w:cs="Arial"/>
          <w:sz w:val="24"/>
          <w:szCs w:val="24"/>
        </w:rPr>
        <w:t>460</w:t>
      </w:r>
      <w:r w:rsidRPr="008B10AD">
        <w:rPr>
          <w:rFonts w:ascii="Bookman Old Style" w:hAnsi="Bookman Old Style" w:cs="Arial"/>
          <w:sz w:val="24"/>
          <w:szCs w:val="24"/>
        </w:rPr>
        <w:t>.000,00 kuna</w:t>
      </w:r>
    </w:p>
    <w:p w14:paraId="5F8E567E" w14:textId="0D43927B"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Ostali rashodi                                                                        </w:t>
      </w:r>
      <w:r w:rsidR="00422844" w:rsidRPr="008B10AD">
        <w:rPr>
          <w:rFonts w:ascii="Bookman Old Style" w:hAnsi="Bookman Old Style" w:cs="Arial"/>
          <w:sz w:val="24"/>
          <w:szCs w:val="24"/>
        </w:rPr>
        <w:t xml:space="preserve">                     </w:t>
      </w:r>
      <w:r w:rsidR="008B10AD" w:rsidRPr="008B10AD">
        <w:rPr>
          <w:rFonts w:ascii="Bookman Old Style" w:hAnsi="Bookman Old Style" w:cs="Arial"/>
          <w:sz w:val="24"/>
          <w:szCs w:val="24"/>
        </w:rPr>
        <w:t xml:space="preserve">       1.504.00</w:t>
      </w:r>
      <w:r w:rsidRPr="008B10AD">
        <w:rPr>
          <w:rFonts w:ascii="Bookman Old Style" w:hAnsi="Bookman Old Style" w:cs="Arial"/>
          <w:sz w:val="24"/>
          <w:szCs w:val="24"/>
        </w:rPr>
        <w:t>0,00 kuna</w:t>
      </w:r>
    </w:p>
    <w:p w14:paraId="76CB487D" w14:textId="0CC8E423"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Rashodi za nabavu neproizvedene dugotrajne imovine       </w:t>
      </w:r>
      <w:r w:rsidR="00422844" w:rsidRPr="008B10AD">
        <w:rPr>
          <w:rFonts w:ascii="Bookman Old Style" w:hAnsi="Bookman Old Style" w:cs="Arial"/>
          <w:sz w:val="24"/>
          <w:szCs w:val="24"/>
        </w:rPr>
        <w:t xml:space="preserve">                               </w:t>
      </w:r>
      <w:r w:rsidR="008B10AD" w:rsidRPr="008B10AD">
        <w:rPr>
          <w:rFonts w:ascii="Bookman Old Style" w:hAnsi="Bookman Old Style" w:cs="Arial"/>
          <w:sz w:val="24"/>
          <w:szCs w:val="24"/>
        </w:rPr>
        <w:t xml:space="preserve">    450</w:t>
      </w:r>
      <w:r w:rsidRPr="008B10AD">
        <w:rPr>
          <w:rFonts w:ascii="Bookman Old Style" w:hAnsi="Bookman Old Style" w:cs="Arial"/>
          <w:sz w:val="24"/>
          <w:szCs w:val="24"/>
        </w:rPr>
        <w:t>.000,00 kuna</w:t>
      </w:r>
    </w:p>
    <w:p w14:paraId="75AD7B73" w14:textId="2E67204A"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 xml:space="preserve">Rashodi za nabavu proizvedene dugotrajne imovine                 </w:t>
      </w:r>
      <w:r w:rsidR="00422844" w:rsidRPr="008B10AD">
        <w:rPr>
          <w:rFonts w:ascii="Bookman Old Style" w:hAnsi="Bookman Old Style" w:cs="Arial"/>
          <w:sz w:val="24"/>
          <w:szCs w:val="24"/>
        </w:rPr>
        <w:t xml:space="preserve">                        </w:t>
      </w:r>
      <w:r w:rsidR="008B10AD" w:rsidRPr="008B10AD">
        <w:rPr>
          <w:rFonts w:ascii="Bookman Old Style" w:hAnsi="Bookman Old Style" w:cs="Arial"/>
          <w:sz w:val="24"/>
          <w:szCs w:val="24"/>
        </w:rPr>
        <w:t>15.801</w:t>
      </w:r>
      <w:r w:rsidR="004703D2" w:rsidRPr="008B10AD">
        <w:rPr>
          <w:rFonts w:ascii="Bookman Old Style" w:hAnsi="Bookman Old Style" w:cs="Arial"/>
          <w:sz w:val="24"/>
          <w:szCs w:val="24"/>
        </w:rPr>
        <w:t>.</w:t>
      </w:r>
      <w:r w:rsidRPr="008B10AD">
        <w:rPr>
          <w:rFonts w:ascii="Bookman Old Style" w:hAnsi="Bookman Old Style" w:cs="Arial"/>
          <w:sz w:val="24"/>
          <w:szCs w:val="24"/>
        </w:rPr>
        <w:t xml:space="preserve">000,00 kuna  </w:t>
      </w:r>
    </w:p>
    <w:p w14:paraId="082BDE1F" w14:textId="39790DAE" w:rsidR="0082013D" w:rsidRPr="008B10AD" w:rsidRDefault="0082013D" w:rsidP="005D05EA">
      <w:pPr>
        <w:spacing w:after="0" w:line="240" w:lineRule="auto"/>
        <w:rPr>
          <w:rFonts w:ascii="Bookman Old Style" w:hAnsi="Bookman Old Style" w:cs="Arial"/>
          <w:sz w:val="24"/>
          <w:szCs w:val="24"/>
        </w:rPr>
      </w:pPr>
      <w:r w:rsidRPr="008B10AD">
        <w:rPr>
          <w:rFonts w:ascii="Bookman Old Style" w:hAnsi="Bookman Old Style" w:cs="Arial"/>
          <w:sz w:val="24"/>
          <w:szCs w:val="24"/>
        </w:rPr>
        <w:t>Rashodi za dodatna ulaganja na nefinancijskoj imovini</w:t>
      </w:r>
      <w:r w:rsidR="004703D2" w:rsidRPr="008B10AD">
        <w:rPr>
          <w:rFonts w:ascii="Bookman Old Style" w:hAnsi="Bookman Old Style" w:cs="Arial"/>
          <w:sz w:val="24"/>
          <w:szCs w:val="24"/>
        </w:rPr>
        <w:t xml:space="preserve">       </w:t>
      </w:r>
      <w:r w:rsidR="00422844" w:rsidRPr="008B10AD">
        <w:rPr>
          <w:rFonts w:ascii="Bookman Old Style" w:hAnsi="Bookman Old Style" w:cs="Arial"/>
          <w:sz w:val="24"/>
          <w:szCs w:val="24"/>
        </w:rPr>
        <w:t xml:space="preserve">                               </w:t>
      </w:r>
      <w:r w:rsidR="008B10AD" w:rsidRPr="008B10AD">
        <w:rPr>
          <w:rFonts w:ascii="Bookman Old Style" w:hAnsi="Bookman Old Style" w:cs="Arial"/>
          <w:sz w:val="24"/>
          <w:szCs w:val="24"/>
        </w:rPr>
        <w:t>9.7</w:t>
      </w:r>
      <w:r w:rsidR="004703D2" w:rsidRPr="008B10AD">
        <w:rPr>
          <w:rFonts w:ascii="Bookman Old Style" w:hAnsi="Bookman Old Style" w:cs="Arial"/>
          <w:sz w:val="24"/>
          <w:szCs w:val="24"/>
        </w:rPr>
        <w:t>00.000,00 kuna</w:t>
      </w:r>
      <w:r w:rsidRPr="008B10AD">
        <w:rPr>
          <w:rFonts w:ascii="Bookman Old Style" w:hAnsi="Bookman Old Style" w:cs="Arial"/>
          <w:sz w:val="24"/>
          <w:szCs w:val="24"/>
        </w:rPr>
        <w:t xml:space="preserve">   </w:t>
      </w:r>
    </w:p>
    <w:p w14:paraId="07869086" w14:textId="281EE6E8" w:rsidR="007A2DB0" w:rsidRPr="000D151E" w:rsidRDefault="007A2DB0" w:rsidP="005D05EA">
      <w:pPr>
        <w:spacing w:after="0" w:line="240" w:lineRule="auto"/>
        <w:rPr>
          <w:rFonts w:ascii="Bookman Old Style" w:hAnsi="Bookman Old Style" w:cs="Arial"/>
          <w:color w:val="FF0000"/>
          <w:sz w:val="24"/>
          <w:szCs w:val="24"/>
        </w:rPr>
      </w:pPr>
    </w:p>
    <w:p w14:paraId="06155786" w14:textId="7BCB682C" w:rsidR="007A2DB0" w:rsidRPr="000D151E" w:rsidRDefault="007A2DB0" w:rsidP="005D05EA">
      <w:pPr>
        <w:spacing w:after="0" w:line="240" w:lineRule="auto"/>
        <w:rPr>
          <w:rFonts w:ascii="Bookman Old Style" w:hAnsi="Bookman Old Style" w:cs="Arial"/>
          <w:color w:val="FF0000"/>
          <w:sz w:val="24"/>
          <w:szCs w:val="24"/>
        </w:rPr>
      </w:pPr>
    </w:p>
    <w:p w14:paraId="1D9148D7" w14:textId="27A3E94B" w:rsidR="007A2DB0" w:rsidRPr="000D151E" w:rsidRDefault="007A2DB0" w:rsidP="005D05EA">
      <w:pPr>
        <w:spacing w:after="0" w:line="240" w:lineRule="auto"/>
        <w:rPr>
          <w:rFonts w:ascii="Bookman Old Style" w:hAnsi="Bookman Old Style" w:cs="Arial"/>
          <w:color w:val="FF0000"/>
          <w:sz w:val="24"/>
          <w:szCs w:val="24"/>
        </w:rPr>
      </w:pPr>
    </w:p>
    <w:p w14:paraId="62C5A8EE" w14:textId="0407A91C" w:rsidR="00EA760E" w:rsidRPr="000D151E" w:rsidRDefault="00115591" w:rsidP="005D05EA">
      <w:pPr>
        <w:spacing w:after="0" w:line="240" w:lineRule="auto"/>
        <w:rPr>
          <w:rFonts w:ascii="Bookman Old Style" w:hAnsi="Bookman Old Style" w:cs="Arial"/>
          <w:color w:val="FF0000"/>
          <w:sz w:val="24"/>
          <w:szCs w:val="24"/>
        </w:rPr>
      </w:pPr>
      <w:r>
        <w:rPr>
          <w:rFonts w:ascii="Bookman Old Style" w:hAnsi="Bookman Old Style" w:cs="Arial"/>
          <w:noProof/>
          <w:color w:val="FF0000"/>
          <w:sz w:val="24"/>
          <w:szCs w:val="24"/>
          <w:lang w:eastAsia="hr-HR"/>
        </w:rPr>
        <w:drawing>
          <wp:inline distT="0" distB="0" distL="0" distR="0" wp14:anchorId="34EF3B70" wp14:editId="4DD3EEA7">
            <wp:extent cx="8420100" cy="52578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B07329" w:rsidRPr="000D151E">
        <w:rPr>
          <w:rFonts w:ascii="Bookman Old Style" w:hAnsi="Bookman Old Style" w:cs="Arial"/>
          <w:color w:val="FF0000"/>
          <w:sz w:val="24"/>
          <w:szCs w:val="24"/>
        </w:rPr>
        <w:br w:type="textWrapping" w:clear="all"/>
      </w:r>
    </w:p>
    <w:p w14:paraId="78DF3490" w14:textId="01085A86" w:rsidR="00300637" w:rsidRDefault="00C603AB" w:rsidP="005D05EA">
      <w:pPr>
        <w:spacing w:after="0" w:line="240" w:lineRule="auto"/>
        <w:rPr>
          <w:rFonts w:ascii="Bookman Old Style" w:hAnsi="Bookman Old Style" w:cs="Arial"/>
          <w:color w:val="FF0000"/>
          <w:sz w:val="24"/>
          <w:szCs w:val="24"/>
        </w:rPr>
      </w:pPr>
      <w:r>
        <w:rPr>
          <w:rFonts w:ascii="Bookman Old Style" w:hAnsi="Bookman Old Style" w:cs="Arial"/>
          <w:noProof/>
          <w:color w:val="FF0000"/>
          <w:sz w:val="24"/>
          <w:szCs w:val="24"/>
          <w:lang w:eastAsia="hr-HR"/>
        </w:rPr>
        <w:lastRenderedPageBreak/>
        <w:drawing>
          <wp:inline distT="0" distB="0" distL="0" distR="0" wp14:anchorId="404C22D2" wp14:editId="24F43257">
            <wp:extent cx="8496300" cy="491490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832631" w14:textId="295CDBE7" w:rsidR="00300637" w:rsidRDefault="00300637" w:rsidP="005D05EA">
      <w:pPr>
        <w:spacing w:after="0" w:line="240" w:lineRule="auto"/>
        <w:rPr>
          <w:rFonts w:ascii="Bookman Old Style" w:hAnsi="Bookman Old Style" w:cs="Arial"/>
          <w:color w:val="FF0000"/>
          <w:sz w:val="24"/>
          <w:szCs w:val="24"/>
        </w:rPr>
      </w:pPr>
    </w:p>
    <w:p w14:paraId="6A6CE5F0" w14:textId="6EBE0ACA" w:rsidR="00300637" w:rsidRDefault="00300637" w:rsidP="005D05EA">
      <w:pPr>
        <w:spacing w:after="0" w:line="240" w:lineRule="auto"/>
        <w:rPr>
          <w:rFonts w:ascii="Bookman Old Style" w:hAnsi="Bookman Old Style" w:cs="Arial"/>
          <w:color w:val="FF0000"/>
          <w:sz w:val="24"/>
          <w:szCs w:val="24"/>
        </w:rPr>
      </w:pPr>
    </w:p>
    <w:p w14:paraId="0BB0E916" w14:textId="77777777" w:rsidR="00300637" w:rsidRPr="000D151E" w:rsidRDefault="00300637" w:rsidP="005D05EA">
      <w:pPr>
        <w:spacing w:after="0" w:line="240" w:lineRule="auto"/>
        <w:rPr>
          <w:rFonts w:ascii="Bookman Old Style" w:hAnsi="Bookman Old Style" w:cs="Arial"/>
          <w:color w:val="FF0000"/>
          <w:sz w:val="24"/>
          <w:szCs w:val="24"/>
        </w:rPr>
      </w:pPr>
    </w:p>
    <w:p w14:paraId="7662FE51" w14:textId="4EC36FD9" w:rsidR="00EA760E" w:rsidRPr="000D151E" w:rsidRDefault="00EA760E" w:rsidP="005D05EA">
      <w:pPr>
        <w:spacing w:after="0" w:line="240" w:lineRule="auto"/>
        <w:rPr>
          <w:rFonts w:ascii="Bookman Old Style" w:hAnsi="Bookman Old Style" w:cs="Arial"/>
          <w:color w:val="FF0000"/>
          <w:sz w:val="24"/>
          <w:szCs w:val="24"/>
        </w:rPr>
      </w:pPr>
    </w:p>
    <w:p w14:paraId="3AA6AC94" w14:textId="27376DF4" w:rsidR="00EA760E" w:rsidRPr="000D151E" w:rsidRDefault="00EA760E" w:rsidP="005D05EA">
      <w:pPr>
        <w:spacing w:after="0" w:line="240" w:lineRule="auto"/>
        <w:rPr>
          <w:rFonts w:ascii="Bookman Old Style" w:hAnsi="Bookman Old Style" w:cs="Arial"/>
          <w:color w:val="FF0000"/>
          <w:sz w:val="24"/>
          <w:szCs w:val="24"/>
        </w:rPr>
      </w:pPr>
    </w:p>
    <w:p w14:paraId="01D12BFE" w14:textId="49C44644" w:rsidR="00A6757B" w:rsidRPr="000D151E" w:rsidRDefault="00A6757B">
      <w:pPr>
        <w:rPr>
          <w:rFonts w:ascii="Bookman Old Style" w:hAnsi="Bookman Old Style"/>
          <w:color w:val="FF0000"/>
        </w:rPr>
      </w:pPr>
    </w:p>
    <w:p w14:paraId="766BFB91" w14:textId="279ED427" w:rsidR="00A6757B" w:rsidRPr="00624CC2" w:rsidRDefault="00A6757B">
      <w:pPr>
        <w:rPr>
          <w:rFonts w:ascii="Bookman Old Style" w:hAnsi="Bookman Old Style"/>
        </w:rPr>
      </w:pPr>
    </w:p>
    <w:p w14:paraId="66103C90" w14:textId="37ABA5CE" w:rsidR="00A6757B" w:rsidRPr="001C5611" w:rsidRDefault="00A6757B" w:rsidP="00A6757B">
      <w:pPr>
        <w:spacing w:after="0" w:line="240" w:lineRule="auto"/>
        <w:jc w:val="center"/>
        <w:rPr>
          <w:rFonts w:ascii="Bookman Old Style" w:hAnsi="Bookman Old Style" w:cs="Arial"/>
          <w:b/>
          <w:i/>
          <w:sz w:val="24"/>
          <w:szCs w:val="24"/>
        </w:rPr>
      </w:pPr>
      <w:bookmarkStart w:id="4" w:name="_Hlk534961050"/>
      <w:r w:rsidRPr="001C5611">
        <w:rPr>
          <w:rFonts w:ascii="Bookman Old Style" w:hAnsi="Bookman Old Style" w:cs="Arial"/>
          <w:b/>
          <w:i/>
          <w:sz w:val="24"/>
          <w:szCs w:val="24"/>
        </w:rPr>
        <w:t xml:space="preserve">MOŽE LI SE PRORAČUN MIJENJATI? </w:t>
      </w:r>
    </w:p>
    <w:bookmarkEnd w:id="4"/>
    <w:p w14:paraId="45462415" w14:textId="4F04A5A1" w:rsidR="00A6757B" w:rsidRPr="001C5611" w:rsidRDefault="00A6757B">
      <w:pPr>
        <w:rPr>
          <w:rFonts w:ascii="Bookman Old Style" w:hAnsi="Bookman Old Style"/>
          <w:sz w:val="24"/>
          <w:szCs w:val="24"/>
        </w:rPr>
      </w:pPr>
    </w:p>
    <w:p w14:paraId="54EAF968" w14:textId="1B77C1FB" w:rsidR="00A6757B" w:rsidRPr="001C5611" w:rsidRDefault="00A6757B" w:rsidP="00A6757B">
      <w:pPr>
        <w:pStyle w:val="Odlomakpopisa"/>
        <w:numPr>
          <w:ilvl w:val="0"/>
          <w:numId w:val="7"/>
        </w:numPr>
        <w:rPr>
          <w:rFonts w:ascii="Bookman Old Style" w:hAnsi="Bookman Old Style"/>
          <w:sz w:val="24"/>
          <w:szCs w:val="24"/>
        </w:rPr>
      </w:pPr>
      <w:r w:rsidRPr="001C5611">
        <w:rPr>
          <w:rFonts w:ascii="Bookman Old Style" w:hAnsi="Bookman Old Style"/>
          <w:sz w:val="24"/>
          <w:szCs w:val="24"/>
        </w:rPr>
        <w:t xml:space="preserve">Proračun nije „statičan“ akt već se , skladno Zakonu, može mijenjati tijekom proračunske godine prema prispjelim i očekivanim primicima i izdacima. Procedura izmjena Proračuna istovjetna je proceduri njegovog donošenja i naziva se još i REBALANS proračuna. </w:t>
      </w:r>
    </w:p>
    <w:p w14:paraId="0D5B3EF5" w14:textId="77777777" w:rsidR="00A6757B" w:rsidRPr="001C5611" w:rsidRDefault="00A6757B" w:rsidP="00A6757B">
      <w:pPr>
        <w:pStyle w:val="Odlomakpopisa"/>
        <w:numPr>
          <w:ilvl w:val="0"/>
          <w:numId w:val="7"/>
        </w:numPr>
        <w:rPr>
          <w:rFonts w:ascii="Bookman Old Style" w:hAnsi="Bookman Old Style"/>
          <w:sz w:val="24"/>
          <w:szCs w:val="24"/>
        </w:rPr>
      </w:pPr>
      <w:r w:rsidRPr="001C5611">
        <w:rPr>
          <w:rFonts w:ascii="Bookman Old Style" w:hAnsi="Bookman Old Style"/>
          <w:sz w:val="24"/>
          <w:szCs w:val="24"/>
        </w:rPr>
        <w:t>Izmjenu i dopunu proračuna ( rebalans proračuna) predlaže načelnik Općine Kotoriba, a donosi ga Općinsko vijeće Općine Kotoriba</w:t>
      </w:r>
    </w:p>
    <w:p w14:paraId="5C598D21" w14:textId="625D851C" w:rsidR="00152EE1" w:rsidRPr="001C5611" w:rsidRDefault="006B7BBC" w:rsidP="00A6757B">
      <w:pPr>
        <w:pStyle w:val="Odlomakpopisa"/>
        <w:numPr>
          <w:ilvl w:val="0"/>
          <w:numId w:val="7"/>
        </w:numPr>
        <w:rPr>
          <w:rFonts w:ascii="Bookman Old Style" w:hAnsi="Bookman Old Style"/>
          <w:sz w:val="24"/>
          <w:szCs w:val="24"/>
        </w:rPr>
      </w:pPr>
      <w:r w:rsidRPr="001C5611">
        <w:rPr>
          <w:rFonts w:ascii="Bookman Old Style" w:hAnsi="Bookman Old Style"/>
          <w:sz w:val="24"/>
          <w:szCs w:val="24"/>
        </w:rPr>
        <w:t>Ako se tokom proračunske godine</w:t>
      </w:r>
      <w:r w:rsidR="00A6757B" w:rsidRPr="001C5611">
        <w:rPr>
          <w:rFonts w:ascii="Bookman Old Style" w:hAnsi="Bookman Old Style"/>
          <w:sz w:val="24"/>
          <w:szCs w:val="24"/>
        </w:rPr>
        <w:t>, zbog nastanka novih obveza za proračun ili promjena gospodarskih kretanja, povećaju rashodi i/ili izdaci odnosno smanje prigodi i/ili primici</w:t>
      </w:r>
      <w:r w:rsidRPr="001C5611">
        <w:rPr>
          <w:rFonts w:ascii="Bookman Old Style" w:hAnsi="Bookman Old Style"/>
          <w:sz w:val="24"/>
          <w:szCs w:val="24"/>
        </w:rPr>
        <w:t>, načelnik Općine Kotoriba može obustaviti izvršavanje pojedinih rashoda i/ili izdataka. Takve privremene mjere mogu trajati najviše 45 dana.</w:t>
      </w:r>
    </w:p>
    <w:p w14:paraId="37FD84BC" w14:textId="4782AB1F" w:rsidR="00152EE1" w:rsidRPr="001C5611" w:rsidRDefault="00152EE1" w:rsidP="00152EE1">
      <w:pPr>
        <w:rPr>
          <w:rFonts w:ascii="Bookman Old Style" w:hAnsi="Bookman Old Style"/>
          <w:color w:val="FF0000"/>
          <w:sz w:val="24"/>
          <w:szCs w:val="24"/>
        </w:rPr>
      </w:pPr>
    </w:p>
    <w:p w14:paraId="6160C829" w14:textId="77777777" w:rsidR="00152EE1" w:rsidRPr="001C5611" w:rsidRDefault="00152EE1" w:rsidP="00152EE1">
      <w:pPr>
        <w:spacing w:after="0" w:line="240" w:lineRule="auto"/>
        <w:ind w:left="720"/>
        <w:jc w:val="center"/>
        <w:rPr>
          <w:rFonts w:ascii="Bookman Old Style" w:hAnsi="Bookman Old Style" w:cs="Arial"/>
          <w:b/>
          <w:i/>
          <w:sz w:val="24"/>
          <w:szCs w:val="24"/>
        </w:rPr>
      </w:pPr>
      <w:bookmarkStart w:id="5" w:name="_Hlk534962671"/>
      <w:r w:rsidRPr="001C5611">
        <w:rPr>
          <w:rFonts w:ascii="Bookman Old Style" w:hAnsi="Bookman Old Style" w:cs="Arial"/>
          <w:b/>
          <w:i/>
          <w:sz w:val="24"/>
          <w:szCs w:val="24"/>
        </w:rPr>
        <w:t>KAKO SE OPĆINA MOŽE ZADUŽIVATI?</w:t>
      </w:r>
    </w:p>
    <w:bookmarkEnd w:id="5"/>
    <w:p w14:paraId="6736C020" w14:textId="77777777" w:rsidR="00152EE1" w:rsidRPr="001C5611" w:rsidRDefault="00152EE1" w:rsidP="00152EE1">
      <w:pPr>
        <w:spacing w:after="0" w:line="240" w:lineRule="auto"/>
        <w:ind w:left="720"/>
        <w:jc w:val="center"/>
        <w:rPr>
          <w:rFonts w:ascii="Bookman Old Style" w:hAnsi="Bookman Old Style" w:cs="Arial"/>
          <w:b/>
          <w:i/>
          <w:sz w:val="24"/>
          <w:szCs w:val="24"/>
        </w:rPr>
      </w:pPr>
    </w:p>
    <w:p w14:paraId="1973AF49" w14:textId="77777777" w:rsidR="00152EE1" w:rsidRPr="001C5611" w:rsidRDefault="00152EE1" w:rsidP="00152EE1">
      <w:pPr>
        <w:pStyle w:val="Odlomakpopisa"/>
        <w:numPr>
          <w:ilvl w:val="0"/>
          <w:numId w:val="7"/>
        </w:numPr>
        <w:spacing w:after="0" w:line="240" w:lineRule="auto"/>
        <w:rPr>
          <w:rFonts w:ascii="Bookman Old Style" w:hAnsi="Bookman Old Style" w:cs="Arial"/>
          <w:b/>
          <w:i/>
          <w:sz w:val="24"/>
          <w:szCs w:val="24"/>
        </w:rPr>
      </w:pPr>
      <w:r w:rsidRPr="001C5611">
        <w:rPr>
          <w:rFonts w:ascii="Bookman Old Style" w:hAnsi="Bookman Old Style" w:cs="Arial"/>
          <w:sz w:val="24"/>
          <w:szCs w:val="24"/>
        </w:rPr>
        <w:t>Općina se može dugoročno zaduživati isključivo za kapitalne investicije kada je investicija planirana u Proračunu Općine i kada postoji prethodna suglasnost Općinskog vijeća te suglasnost vlade Republike Hrvatske.</w:t>
      </w:r>
    </w:p>
    <w:p w14:paraId="643D2F6A" w14:textId="2E2F669A" w:rsidR="00152EE1" w:rsidRPr="001C5611" w:rsidRDefault="00152EE1" w:rsidP="00152EE1">
      <w:pPr>
        <w:pStyle w:val="Odlomakpopisa"/>
        <w:numPr>
          <w:ilvl w:val="0"/>
          <w:numId w:val="7"/>
        </w:numPr>
        <w:spacing w:after="0" w:line="240" w:lineRule="auto"/>
        <w:rPr>
          <w:rFonts w:ascii="Bookman Old Style" w:hAnsi="Bookman Old Style" w:cs="Arial"/>
          <w:b/>
          <w:i/>
          <w:sz w:val="24"/>
          <w:szCs w:val="24"/>
        </w:rPr>
      </w:pPr>
      <w:r w:rsidRPr="001C5611">
        <w:rPr>
          <w:rFonts w:ascii="Bookman Old Style" w:hAnsi="Bookman Old Style" w:cs="Arial"/>
          <w:sz w:val="24"/>
          <w:szCs w:val="24"/>
        </w:rPr>
        <w:t>Ukupan opseg zaduživanja (godišnja obveza anuiteta po zaduženju Općine kao i anuiteta po danim jamstvima i suglasnostima trgovačkim društvima i ustanovama Općine) ne smije prelaziti 20% prihoda proračuna bez prihoda od domaćih i stranih pomoći, donacija, sufinanciranje građana).</w:t>
      </w:r>
    </w:p>
    <w:p w14:paraId="6B7FEF6B" w14:textId="7F74F164" w:rsidR="00152EE1" w:rsidRPr="001C5611" w:rsidRDefault="00152EE1" w:rsidP="00152EE1">
      <w:pPr>
        <w:pStyle w:val="Odlomakpopisa"/>
        <w:numPr>
          <w:ilvl w:val="0"/>
          <w:numId w:val="7"/>
        </w:numPr>
        <w:spacing w:after="0" w:line="240" w:lineRule="auto"/>
        <w:rPr>
          <w:rFonts w:ascii="Bookman Old Style" w:hAnsi="Bookman Old Style" w:cs="Arial"/>
          <w:b/>
          <w:i/>
          <w:sz w:val="24"/>
          <w:szCs w:val="24"/>
        </w:rPr>
      </w:pPr>
      <w:r w:rsidRPr="001C5611">
        <w:rPr>
          <w:rFonts w:ascii="Bookman Old Style" w:hAnsi="Bookman Old Style" w:cs="Arial"/>
          <w:sz w:val="24"/>
          <w:szCs w:val="24"/>
        </w:rPr>
        <w:t>Općina se može kratkoročno zaduživati bez posebnih suglasnosti za pokriće nelikvidnosti unutar jedne godine</w:t>
      </w:r>
    </w:p>
    <w:p w14:paraId="17AE998D" w14:textId="59F070B1" w:rsidR="00A6757B" w:rsidRPr="001C5611" w:rsidRDefault="00A6757B" w:rsidP="00152EE1">
      <w:pPr>
        <w:tabs>
          <w:tab w:val="left" w:pos="5760"/>
        </w:tabs>
        <w:rPr>
          <w:rFonts w:ascii="Bookman Old Style" w:hAnsi="Bookman Old Style"/>
          <w:color w:val="FF0000"/>
          <w:sz w:val="24"/>
          <w:szCs w:val="24"/>
        </w:rPr>
      </w:pPr>
    </w:p>
    <w:p w14:paraId="6C016FF1" w14:textId="77777777" w:rsidR="001F17F2" w:rsidRPr="001C5611" w:rsidRDefault="001F17F2">
      <w:pPr>
        <w:rPr>
          <w:rFonts w:ascii="Bookman Old Style" w:hAnsi="Bookman Old Style"/>
          <w:color w:val="FF0000"/>
          <w:sz w:val="24"/>
          <w:szCs w:val="24"/>
        </w:rPr>
      </w:pPr>
      <w:r w:rsidRPr="001C5611">
        <w:rPr>
          <w:rFonts w:ascii="Bookman Old Style" w:hAnsi="Bookman Old Style"/>
          <w:color w:val="FF0000"/>
          <w:sz w:val="24"/>
          <w:szCs w:val="24"/>
        </w:rPr>
        <w:br w:type="page"/>
      </w:r>
    </w:p>
    <w:p w14:paraId="40B8F515" w14:textId="77777777" w:rsidR="001917F6" w:rsidRPr="001C5611" w:rsidRDefault="001917F6" w:rsidP="001917F6">
      <w:pPr>
        <w:spacing w:after="0" w:line="240" w:lineRule="auto"/>
        <w:rPr>
          <w:rFonts w:ascii="Bookman Old Style" w:hAnsi="Bookman Old Style"/>
          <w:sz w:val="24"/>
          <w:szCs w:val="24"/>
        </w:rPr>
      </w:pPr>
    </w:p>
    <w:p w14:paraId="0B9A7C91" w14:textId="33FAEB2F" w:rsidR="00F4528A" w:rsidRPr="004013A7" w:rsidRDefault="00EE3A21" w:rsidP="001917F6">
      <w:pPr>
        <w:spacing w:after="0" w:line="240" w:lineRule="auto"/>
        <w:jc w:val="center"/>
        <w:rPr>
          <w:rFonts w:ascii="Bookman Old Style" w:hAnsi="Bookman Old Style" w:cs="Times New Roman"/>
          <w:b/>
          <w:i/>
          <w:sz w:val="24"/>
          <w:szCs w:val="24"/>
        </w:rPr>
      </w:pPr>
      <w:r w:rsidRPr="004013A7">
        <w:rPr>
          <w:rFonts w:ascii="Bookman Old Style" w:hAnsi="Bookman Old Style" w:cs="Times New Roman"/>
          <w:b/>
          <w:i/>
          <w:sz w:val="24"/>
          <w:szCs w:val="24"/>
        </w:rPr>
        <w:t>OBRAZLOŽENJA UZ PRORAČUN 2020</w:t>
      </w:r>
      <w:r w:rsidR="001917F6" w:rsidRPr="004013A7">
        <w:rPr>
          <w:rFonts w:ascii="Bookman Old Style" w:hAnsi="Bookman Old Style" w:cs="Times New Roman"/>
          <w:b/>
          <w:i/>
          <w:sz w:val="24"/>
          <w:szCs w:val="24"/>
        </w:rPr>
        <w:t>.</w:t>
      </w:r>
    </w:p>
    <w:p w14:paraId="22DD49EE" w14:textId="1E69E423" w:rsidR="001917F6" w:rsidRPr="001C5611" w:rsidRDefault="001917F6" w:rsidP="001917F6">
      <w:pPr>
        <w:spacing w:after="0" w:line="240" w:lineRule="auto"/>
        <w:jc w:val="center"/>
        <w:rPr>
          <w:rFonts w:ascii="Bookman Old Style" w:hAnsi="Bookman Old Style" w:cs="Times New Roman"/>
          <w:i/>
          <w:sz w:val="24"/>
          <w:szCs w:val="24"/>
        </w:rPr>
      </w:pPr>
    </w:p>
    <w:p w14:paraId="5F61E0CA" w14:textId="0EC3F983" w:rsidR="001917F6" w:rsidRPr="001C5611" w:rsidRDefault="001917F6" w:rsidP="001917F6">
      <w:pPr>
        <w:spacing w:after="0" w:line="240" w:lineRule="auto"/>
        <w:jc w:val="center"/>
        <w:rPr>
          <w:rFonts w:ascii="Bookman Old Style" w:hAnsi="Bookman Old Style" w:cs="Times New Roman"/>
          <w:i/>
          <w:sz w:val="24"/>
          <w:szCs w:val="24"/>
        </w:rPr>
      </w:pPr>
    </w:p>
    <w:p w14:paraId="0F47CF17" w14:textId="77777777" w:rsidR="00B46076" w:rsidRPr="001C5611" w:rsidRDefault="00B46076" w:rsidP="001917F6">
      <w:pPr>
        <w:spacing w:after="0" w:line="240" w:lineRule="auto"/>
        <w:jc w:val="center"/>
        <w:rPr>
          <w:rFonts w:ascii="Bookman Old Style" w:hAnsi="Bookman Old Style" w:cs="Times New Roman"/>
          <w:i/>
          <w:sz w:val="24"/>
          <w:szCs w:val="24"/>
        </w:rPr>
      </w:pPr>
    </w:p>
    <w:p w14:paraId="281F2D89" w14:textId="1833D299" w:rsidR="001917F6" w:rsidRPr="001C5611" w:rsidRDefault="001917F6" w:rsidP="001917F6">
      <w:pPr>
        <w:spacing w:after="0" w:line="240" w:lineRule="auto"/>
        <w:rPr>
          <w:rFonts w:ascii="Bookman Old Style" w:hAnsi="Bookman Old Style" w:cs="Times New Roman"/>
          <w:sz w:val="24"/>
          <w:szCs w:val="24"/>
        </w:rPr>
      </w:pPr>
      <w:r w:rsidRPr="001C5611">
        <w:rPr>
          <w:rFonts w:ascii="Bookman Old Style" w:hAnsi="Bookman Old Style" w:cs="Times New Roman"/>
          <w:sz w:val="24"/>
          <w:szCs w:val="24"/>
        </w:rPr>
        <w:t>Proračun se, sukladno Zakonu o proračunu, usvaja na razini podskupine ( treća razina računs</w:t>
      </w:r>
      <w:r w:rsidR="00EE3A21" w:rsidRPr="001C5611">
        <w:rPr>
          <w:rFonts w:ascii="Bookman Old Style" w:hAnsi="Bookman Old Style" w:cs="Times New Roman"/>
          <w:sz w:val="24"/>
          <w:szCs w:val="24"/>
        </w:rPr>
        <w:t>kog plana), a projekcije za 2021. i 2022</w:t>
      </w:r>
      <w:r w:rsidRPr="001C5611">
        <w:rPr>
          <w:rFonts w:ascii="Bookman Old Style" w:hAnsi="Bookman Old Style" w:cs="Times New Roman"/>
          <w:sz w:val="24"/>
          <w:szCs w:val="24"/>
        </w:rPr>
        <w:t>. godinu na razini skupine (druga razina računskog plana).</w:t>
      </w:r>
    </w:p>
    <w:p w14:paraId="26F772FB" w14:textId="7E02C598" w:rsidR="00553A2D" w:rsidRPr="001C5611" w:rsidRDefault="00553A2D" w:rsidP="001917F6">
      <w:pPr>
        <w:spacing w:after="0" w:line="240" w:lineRule="auto"/>
        <w:rPr>
          <w:rFonts w:ascii="Bookman Old Style" w:hAnsi="Bookman Old Style" w:cs="Times New Roman"/>
          <w:sz w:val="24"/>
          <w:szCs w:val="24"/>
        </w:rPr>
      </w:pPr>
    </w:p>
    <w:p w14:paraId="4B63642F" w14:textId="4E0AADDB" w:rsidR="00553A2D" w:rsidRPr="001C5611" w:rsidRDefault="00553A2D" w:rsidP="001917F6">
      <w:pPr>
        <w:spacing w:after="0" w:line="240" w:lineRule="auto"/>
        <w:rPr>
          <w:rFonts w:ascii="Bookman Old Style" w:hAnsi="Bookman Old Style" w:cs="Times New Roman"/>
          <w:sz w:val="24"/>
          <w:szCs w:val="24"/>
        </w:rPr>
      </w:pPr>
      <w:r w:rsidRPr="001C5611">
        <w:rPr>
          <w:rFonts w:ascii="Bookman Old Style" w:hAnsi="Bookman Old Style" w:cs="Times New Roman"/>
          <w:sz w:val="24"/>
          <w:szCs w:val="24"/>
        </w:rPr>
        <w:t>Osnovni cil</w:t>
      </w:r>
      <w:r w:rsidR="00EE3A21" w:rsidRPr="001C5611">
        <w:rPr>
          <w:rFonts w:ascii="Bookman Old Style" w:hAnsi="Bookman Old Style" w:cs="Times New Roman"/>
          <w:sz w:val="24"/>
          <w:szCs w:val="24"/>
        </w:rPr>
        <w:t>j proračunskog planiranja u 2020</w:t>
      </w:r>
      <w:r w:rsidRPr="001C5611">
        <w:rPr>
          <w:rFonts w:ascii="Bookman Old Style" w:hAnsi="Bookman Old Style" w:cs="Times New Roman"/>
          <w:sz w:val="24"/>
          <w:szCs w:val="24"/>
        </w:rPr>
        <w:t>. godini je osiguranje stabilnosti Proračuna općine i uredno izvršavanje svih preuzetih obveza,</w:t>
      </w:r>
    </w:p>
    <w:p w14:paraId="6F7E0484" w14:textId="523A094A" w:rsidR="00BF71BF" w:rsidRPr="001C5611" w:rsidRDefault="00BF71BF" w:rsidP="00EE3A21">
      <w:pPr>
        <w:pStyle w:val="Bezproreda"/>
        <w:jc w:val="both"/>
        <w:rPr>
          <w:rFonts w:ascii="Bookman Old Style" w:hAnsi="Bookman Old Style" w:cs="Times New Roman"/>
          <w:sz w:val="24"/>
          <w:szCs w:val="24"/>
        </w:rPr>
      </w:pPr>
      <w:r w:rsidRPr="001C5611">
        <w:rPr>
          <w:rFonts w:ascii="Bookman Old Style" w:hAnsi="Bookman Old Style" w:cs="Times New Roman"/>
          <w:sz w:val="24"/>
          <w:szCs w:val="24"/>
        </w:rPr>
        <w:t xml:space="preserve">Proračun Općine Kotoriba za 2020. godinu planiran je u iznosu od 34.905.000,00 kn, dok su projekcije planirane u iznosu od 19.762.000,00 kn i 19.762.000,00 kn. </w:t>
      </w:r>
    </w:p>
    <w:p w14:paraId="50802E11" w14:textId="77777777" w:rsidR="00BF71BF" w:rsidRPr="001C5611" w:rsidRDefault="00BF71BF" w:rsidP="00BF71BF">
      <w:pPr>
        <w:pStyle w:val="Bezproreda"/>
        <w:jc w:val="both"/>
        <w:rPr>
          <w:rFonts w:ascii="Bookman Old Style" w:hAnsi="Bookman Old Style" w:cs="Arial"/>
          <w:sz w:val="24"/>
          <w:szCs w:val="24"/>
        </w:rPr>
      </w:pPr>
    </w:p>
    <w:p w14:paraId="0EE12C28" w14:textId="1424711C" w:rsidR="00BF71BF" w:rsidRPr="001C5611" w:rsidRDefault="00BF71BF" w:rsidP="00BF71BF">
      <w:pPr>
        <w:pStyle w:val="Bezproreda"/>
        <w:jc w:val="both"/>
        <w:rPr>
          <w:rFonts w:ascii="Bookman Old Style" w:hAnsi="Bookman Old Style" w:cs="Arial"/>
          <w:b/>
          <w:sz w:val="24"/>
          <w:szCs w:val="24"/>
        </w:rPr>
      </w:pPr>
    </w:p>
    <w:p w14:paraId="6F67AA2F"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b/>
          <w:sz w:val="24"/>
          <w:szCs w:val="24"/>
        </w:rPr>
        <w:t>Opći dio proračuna</w:t>
      </w:r>
      <w:r w:rsidRPr="001C5611">
        <w:rPr>
          <w:rFonts w:ascii="Bookman Old Style" w:hAnsi="Bookman Old Style" w:cs="Arial"/>
          <w:sz w:val="24"/>
          <w:szCs w:val="24"/>
        </w:rPr>
        <w:t xml:space="preserve"> čini Račun prihoda i rashoda i Račun financiranja. Sadrži podatke o rezultatu poslovanja iz prethodne godine. Podatak o donosu rezultata poslovanja iz prethodne godine u planovima za razdoblje 2020.– 2022. godine, procijenjeni je iznos, jer točni iznos rezultata poslovanja za prijenos u narednu godinu poznat je tek po godišnjem obračunu.</w:t>
      </w:r>
    </w:p>
    <w:p w14:paraId="6916F7AE" w14:textId="77777777" w:rsidR="00BF71BF" w:rsidRPr="001C5611" w:rsidRDefault="00BF71BF" w:rsidP="00BF71BF">
      <w:pPr>
        <w:pStyle w:val="Bezproreda"/>
        <w:jc w:val="both"/>
        <w:rPr>
          <w:rFonts w:ascii="Bookman Old Style" w:hAnsi="Bookman Old Style" w:cs="Arial"/>
          <w:color w:val="0D0D0D" w:themeColor="text1" w:themeTint="F2"/>
          <w:sz w:val="24"/>
          <w:szCs w:val="24"/>
        </w:rPr>
      </w:pPr>
    </w:p>
    <w:p w14:paraId="3128AFB2" w14:textId="77777777" w:rsidR="00BF71BF" w:rsidRPr="001C5611" w:rsidRDefault="00BF71BF" w:rsidP="00BF71BF">
      <w:pPr>
        <w:pStyle w:val="Bezproreda"/>
        <w:jc w:val="both"/>
        <w:rPr>
          <w:rFonts w:ascii="Bookman Old Style" w:hAnsi="Bookman Old Style" w:cs="Arial"/>
          <w:color w:val="0D0D0D" w:themeColor="text1" w:themeTint="F2"/>
          <w:sz w:val="24"/>
          <w:szCs w:val="24"/>
        </w:rPr>
      </w:pPr>
    </w:p>
    <w:p w14:paraId="00E8FF35" w14:textId="77777777" w:rsidR="00BF71BF" w:rsidRPr="001C5611" w:rsidRDefault="00BF71BF" w:rsidP="00BF71BF">
      <w:pPr>
        <w:pStyle w:val="Bezproreda"/>
        <w:jc w:val="both"/>
        <w:rPr>
          <w:rFonts w:ascii="Bookman Old Style" w:hAnsi="Bookman Old Style" w:cs="Arial"/>
          <w:b/>
          <w:color w:val="0D0D0D" w:themeColor="text1" w:themeTint="F2"/>
          <w:sz w:val="24"/>
          <w:szCs w:val="24"/>
        </w:rPr>
      </w:pPr>
    </w:p>
    <w:p w14:paraId="059348EF" w14:textId="4CB49341" w:rsidR="00BF71BF" w:rsidRPr="001C5611" w:rsidRDefault="00BF71BF" w:rsidP="00BF71BF">
      <w:pPr>
        <w:pStyle w:val="Bezproreda"/>
        <w:jc w:val="both"/>
        <w:rPr>
          <w:rFonts w:ascii="Bookman Old Style" w:hAnsi="Bookman Old Style" w:cs="Arial"/>
          <w:b/>
          <w:color w:val="0D0D0D" w:themeColor="text1" w:themeTint="F2"/>
          <w:sz w:val="24"/>
          <w:szCs w:val="24"/>
        </w:rPr>
      </w:pPr>
      <w:r w:rsidRPr="001C5611">
        <w:rPr>
          <w:rFonts w:ascii="Bookman Old Style" w:hAnsi="Bookman Old Style" w:cs="Arial"/>
          <w:b/>
          <w:color w:val="0D0D0D" w:themeColor="text1" w:themeTint="F2"/>
          <w:sz w:val="24"/>
          <w:szCs w:val="24"/>
        </w:rPr>
        <w:t>POSEBNI DIO</w:t>
      </w:r>
      <w:r w:rsidR="00EE3A21" w:rsidRPr="001C5611">
        <w:rPr>
          <w:rFonts w:ascii="Bookman Old Style" w:hAnsi="Bookman Old Style" w:cs="Arial"/>
          <w:b/>
          <w:color w:val="0D0D0D" w:themeColor="text1" w:themeTint="F2"/>
          <w:sz w:val="24"/>
          <w:szCs w:val="24"/>
        </w:rPr>
        <w:t xml:space="preserve"> PRORAČUNA</w:t>
      </w:r>
    </w:p>
    <w:p w14:paraId="7E61A089" w14:textId="77777777" w:rsidR="00BF71BF" w:rsidRPr="001C5611" w:rsidRDefault="00BF71BF" w:rsidP="00BF71BF">
      <w:pPr>
        <w:pStyle w:val="Bezproreda"/>
        <w:jc w:val="both"/>
        <w:rPr>
          <w:rFonts w:ascii="Bookman Old Style" w:hAnsi="Bookman Old Style" w:cs="Arial"/>
          <w:b/>
          <w:color w:val="0D0D0D" w:themeColor="text1" w:themeTint="F2"/>
          <w:sz w:val="24"/>
          <w:szCs w:val="24"/>
        </w:rPr>
      </w:pPr>
    </w:p>
    <w:p w14:paraId="02589773" w14:textId="77777777" w:rsidR="00BF71BF" w:rsidRPr="001C5611" w:rsidRDefault="00BF71BF" w:rsidP="00BF71BF">
      <w:pPr>
        <w:pStyle w:val="Bezproreda"/>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 xml:space="preserve">U </w:t>
      </w:r>
      <w:r w:rsidRPr="001C5611">
        <w:rPr>
          <w:rFonts w:ascii="Bookman Old Style" w:hAnsi="Bookman Old Style" w:cs="Arial"/>
          <w:b/>
          <w:color w:val="0D0D0D" w:themeColor="text1" w:themeTint="F2"/>
          <w:sz w:val="24"/>
          <w:szCs w:val="24"/>
        </w:rPr>
        <w:t xml:space="preserve"> posebnom dijelu proračuna </w:t>
      </w:r>
      <w:r w:rsidRPr="001C5611">
        <w:rPr>
          <w:rFonts w:ascii="Bookman Old Style" w:hAnsi="Bookman Old Style" w:cs="Arial"/>
          <w:color w:val="0D0D0D" w:themeColor="text1" w:themeTint="F2"/>
          <w:sz w:val="24"/>
          <w:szCs w:val="24"/>
        </w:rPr>
        <w:t>podaci planiranih rashoda i izdataka raspoređeni su na način da se poštuju sve zakonom propisane klasifikacije:</w:t>
      </w:r>
    </w:p>
    <w:p w14:paraId="1BB6CBC1" w14:textId="77777777" w:rsidR="00BF71BF" w:rsidRPr="001C5611" w:rsidRDefault="00BF71BF" w:rsidP="00BF71BF">
      <w:pPr>
        <w:pStyle w:val="Bezproreda"/>
        <w:numPr>
          <w:ilvl w:val="0"/>
          <w:numId w:val="10"/>
        </w:numPr>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Organizacijska</w:t>
      </w:r>
    </w:p>
    <w:p w14:paraId="4EB36EB3" w14:textId="77777777" w:rsidR="00BF71BF" w:rsidRPr="001C5611" w:rsidRDefault="00BF71BF" w:rsidP="00BF71BF">
      <w:pPr>
        <w:pStyle w:val="Bezproreda"/>
        <w:numPr>
          <w:ilvl w:val="0"/>
          <w:numId w:val="10"/>
        </w:numPr>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Ekonomska</w:t>
      </w:r>
    </w:p>
    <w:p w14:paraId="54AAB3B9" w14:textId="77777777" w:rsidR="00BF71BF" w:rsidRPr="001C5611" w:rsidRDefault="00BF71BF" w:rsidP="00BF71BF">
      <w:pPr>
        <w:pStyle w:val="Bezproreda"/>
        <w:numPr>
          <w:ilvl w:val="0"/>
          <w:numId w:val="10"/>
        </w:numPr>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Funkcijska</w:t>
      </w:r>
    </w:p>
    <w:p w14:paraId="33BDB339" w14:textId="77777777" w:rsidR="00BF71BF" w:rsidRPr="001C5611" w:rsidRDefault="00BF71BF" w:rsidP="00BF71BF">
      <w:pPr>
        <w:pStyle w:val="Bezproreda"/>
        <w:numPr>
          <w:ilvl w:val="0"/>
          <w:numId w:val="10"/>
        </w:numPr>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Programska</w:t>
      </w:r>
    </w:p>
    <w:p w14:paraId="0F916495" w14:textId="77777777" w:rsidR="00BF71BF" w:rsidRPr="001C5611" w:rsidRDefault="00BF71BF" w:rsidP="00BF71BF">
      <w:pPr>
        <w:pStyle w:val="Bezproreda"/>
        <w:numPr>
          <w:ilvl w:val="0"/>
          <w:numId w:val="10"/>
        </w:numPr>
        <w:jc w:val="both"/>
        <w:rPr>
          <w:rFonts w:ascii="Bookman Old Style" w:hAnsi="Bookman Old Style" w:cs="Arial"/>
          <w:color w:val="0D0D0D" w:themeColor="text1" w:themeTint="F2"/>
          <w:sz w:val="24"/>
          <w:szCs w:val="24"/>
        </w:rPr>
      </w:pPr>
      <w:r w:rsidRPr="001C5611">
        <w:rPr>
          <w:rFonts w:ascii="Bookman Old Style" w:hAnsi="Bookman Old Style" w:cs="Arial"/>
          <w:color w:val="0D0D0D" w:themeColor="text1" w:themeTint="F2"/>
          <w:sz w:val="24"/>
          <w:szCs w:val="24"/>
        </w:rPr>
        <w:t xml:space="preserve">Izvori financiranja </w:t>
      </w:r>
    </w:p>
    <w:p w14:paraId="57CC578F" w14:textId="468209EB" w:rsidR="00BF71BF" w:rsidRPr="001C5611" w:rsidRDefault="00BF71BF" w:rsidP="00BF71BF">
      <w:pPr>
        <w:pStyle w:val="Bezproreda"/>
        <w:jc w:val="both"/>
        <w:rPr>
          <w:rFonts w:ascii="Bookman Old Style" w:hAnsi="Bookman Old Style" w:cs="Arial"/>
          <w:color w:val="0D0D0D" w:themeColor="text1" w:themeTint="F2"/>
          <w:sz w:val="24"/>
          <w:szCs w:val="24"/>
        </w:rPr>
      </w:pPr>
    </w:p>
    <w:p w14:paraId="05C34608" w14:textId="2F62433A" w:rsidR="00EE3A21" w:rsidRPr="001C5611" w:rsidRDefault="00EE3A21" w:rsidP="00BF71BF">
      <w:pPr>
        <w:pStyle w:val="Bezproreda"/>
        <w:jc w:val="both"/>
        <w:rPr>
          <w:rFonts w:ascii="Bookman Old Style" w:hAnsi="Bookman Old Style" w:cs="Arial"/>
          <w:color w:val="0D0D0D" w:themeColor="text1" w:themeTint="F2"/>
          <w:sz w:val="24"/>
          <w:szCs w:val="24"/>
        </w:rPr>
      </w:pPr>
    </w:p>
    <w:p w14:paraId="67B9C2E3" w14:textId="5C766EDB" w:rsidR="00EE3A21" w:rsidRPr="001C5611" w:rsidRDefault="00EE3A21" w:rsidP="00BF71BF">
      <w:pPr>
        <w:pStyle w:val="Bezproreda"/>
        <w:jc w:val="both"/>
        <w:rPr>
          <w:rFonts w:ascii="Bookman Old Style" w:hAnsi="Bookman Old Style" w:cs="Arial"/>
          <w:color w:val="0D0D0D" w:themeColor="text1" w:themeTint="F2"/>
          <w:sz w:val="24"/>
          <w:szCs w:val="24"/>
        </w:rPr>
      </w:pPr>
    </w:p>
    <w:p w14:paraId="4687B315" w14:textId="77777777" w:rsidR="00EE3A21" w:rsidRPr="001C5611" w:rsidRDefault="00EE3A21" w:rsidP="00BF71BF">
      <w:pPr>
        <w:pStyle w:val="Bezproreda"/>
        <w:jc w:val="both"/>
        <w:rPr>
          <w:rFonts w:ascii="Bookman Old Style" w:hAnsi="Bookman Old Style" w:cs="Arial"/>
          <w:color w:val="0D0D0D" w:themeColor="text1" w:themeTint="F2"/>
          <w:sz w:val="24"/>
          <w:szCs w:val="24"/>
        </w:rPr>
      </w:pPr>
    </w:p>
    <w:p w14:paraId="5547E1F7" w14:textId="77777777" w:rsidR="00BF71BF" w:rsidRPr="001C5611" w:rsidRDefault="00BF71BF" w:rsidP="00BF71BF">
      <w:pPr>
        <w:pStyle w:val="Bezproreda"/>
        <w:jc w:val="center"/>
        <w:rPr>
          <w:rFonts w:ascii="Bookman Old Style" w:hAnsi="Bookman Old Style" w:cs="Arial"/>
          <w:b/>
          <w:sz w:val="24"/>
          <w:szCs w:val="24"/>
        </w:rPr>
      </w:pPr>
      <w:r w:rsidRPr="001C5611">
        <w:rPr>
          <w:rFonts w:ascii="Bookman Old Style" w:hAnsi="Bookman Old Style" w:cs="Arial"/>
          <w:b/>
          <w:sz w:val="24"/>
          <w:szCs w:val="24"/>
        </w:rPr>
        <w:t>RAZDJEL 001 – OPĆINSKO VIJEĆE</w:t>
      </w:r>
    </w:p>
    <w:p w14:paraId="41B4927A" w14:textId="77777777" w:rsidR="00BF71BF" w:rsidRPr="001C5611" w:rsidRDefault="00BF71BF" w:rsidP="00BF71BF">
      <w:pPr>
        <w:pStyle w:val="Bezproreda"/>
        <w:jc w:val="both"/>
        <w:rPr>
          <w:rFonts w:ascii="Bookman Old Style" w:hAnsi="Bookman Old Style" w:cs="Arial"/>
          <w:b/>
          <w:sz w:val="24"/>
          <w:szCs w:val="24"/>
        </w:rPr>
      </w:pPr>
    </w:p>
    <w:p w14:paraId="476432AE"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Programi navedeni u ovom razdjelu odnose provode se u ime Općinskog vijeća  kao predstavničkog tijela  i Načelnika kao izvršnog tijela.</w:t>
      </w:r>
    </w:p>
    <w:p w14:paraId="69F9075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Rashodi ovog razdjela realiziraju se u okviru djelokruga, iz nadležnosti i iz aktivnosti predstavničkog tijela Općine i Općinskog načelnika.</w:t>
      </w:r>
    </w:p>
    <w:p w14:paraId="119A7A8E" w14:textId="77777777" w:rsidR="00BF71BF" w:rsidRPr="001C5611" w:rsidRDefault="00BF71BF" w:rsidP="00BF71BF">
      <w:pPr>
        <w:pStyle w:val="Bezproreda"/>
        <w:jc w:val="both"/>
        <w:rPr>
          <w:rFonts w:ascii="Bookman Old Style" w:hAnsi="Bookman Old Style" w:cs="Arial"/>
          <w:sz w:val="24"/>
          <w:szCs w:val="24"/>
        </w:rPr>
      </w:pPr>
    </w:p>
    <w:p w14:paraId="6E5C620A" w14:textId="77777777" w:rsidR="00BF71BF" w:rsidRPr="001C5611" w:rsidRDefault="00BF71BF" w:rsidP="00BF71BF">
      <w:pPr>
        <w:pStyle w:val="Bezproreda"/>
        <w:jc w:val="center"/>
        <w:rPr>
          <w:rFonts w:ascii="Bookman Old Style" w:hAnsi="Bookman Old Style" w:cs="Arial"/>
          <w:b/>
          <w:sz w:val="24"/>
          <w:szCs w:val="24"/>
        </w:rPr>
      </w:pPr>
      <w:r w:rsidRPr="001C5611">
        <w:rPr>
          <w:rFonts w:ascii="Bookman Old Style" w:hAnsi="Bookman Old Style" w:cs="Arial"/>
          <w:b/>
          <w:sz w:val="24"/>
          <w:szCs w:val="24"/>
        </w:rPr>
        <w:t>001 OPĆINSKO VIJEĆE</w:t>
      </w:r>
    </w:p>
    <w:p w14:paraId="692A0C45" w14:textId="77777777" w:rsidR="00BF71BF" w:rsidRPr="001C5611" w:rsidRDefault="00BF71BF" w:rsidP="00BF71BF">
      <w:pPr>
        <w:pStyle w:val="Bezproreda"/>
        <w:jc w:val="center"/>
        <w:rPr>
          <w:rFonts w:ascii="Bookman Old Style" w:hAnsi="Bookman Old Style" w:cs="Arial"/>
          <w:b/>
          <w:sz w:val="24"/>
          <w:szCs w:val="24"/>
        </w:rPr>
      </w:pPr>
    </w:p>
    <w:p w14:paraId="0D25AFFA"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1001 PREDSTAVNIČKO I IZVRŠNO TIJELO</w:t>
      </w:r>
    </w:p>
    <w:p w14:paraId="79DCB56D"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Proračunska sredstva planirana kroz ovaj program osiguravaju se za naknade vijećnicima, za rad Općinskog vijeća, potpora za rad političkih stranaka, koja se isplaćuje prema novom zakonu te troškovi rada ureda načelnika  i troškovi organizacije Dana Općine.</w:t>
      </w:r>
    </w:p>
    <w:p w14:paraId="23290BDD"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100101 Sredstva za rad Općinskog vijeća</w:t>
      </w:r>
    </w:p>
    <w:p w14:paraId="78B8DB19"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Proračunska sredstva planirana su  za podmirenje rashoda za naknade vijećnicima za rad u Općinskom vijeću i njegovim tijelima. Visina naknade utvrđena je odlukom Općinskog vijeća.</w:t>
      </w:r>
    </w:p>
    <w:p w14:paraId="66BA48AA"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 xml:space="preserve">100102 Potpora radu političkih stranaka </w:t>
      </w:r>
    </w:p>
    <w:p w14:paraId="138281E5"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Sredstva za funkcioniranje političkih stranaka, čiji članovi su članovi predstavničkog tijela Općine Kotoriba, planiraju se u narednom trogodišnjem razdoblju.</w:t>
      </w:r>
    </w:p>
    <w:p w14:paraId="10BDE365"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100103 Izbori</w:t>
      </w:r>
    </w:p>
    <w:p w14:paraId="5FC94BD1"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 U 2019. godini provedeni su izbori za nacionalne manjine, a u 2021. će se provoditi lokalni izbori.</w:t>
      </w:r>
    </w:p>
    <w:p w14:paraId="486E7E9F"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100104 Rad  ureda načelnika</w:t>
      </w:r>
    </w:p>
    <w:p w14:paraId="51FC709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Planiran je ukupan trošak  za bruto plaće i doprinose na plaće  Općinskog načelnika i njegovog zamjenika, za reprezentaciju i službena putovanja.</w:t>
      </w:r>
    </w:p>
    <w:p w14:paraId="5C78B1CA"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100105 Protokol i informiranje</w:t>
      </w:r>
    </w:p>
    <w:p w14:paraId="1D49772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Kroz ovaj se program planiraju sredstva za podmirenje obveza Općine vezanih uz promidžbu i informiranje ( radi, Tv, glasila i sl.) te odvijanje protokola. </w:t>
      </w:r>
    </w:p>
    <w:p w14:paraId="266D4580"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100106 Organizacija proslave Dani Kotoribe</w:t>
      </w:r>
    </w:p>
    <w:p w14:paraId="490FFEA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Planiran je ukupan trošak organizacije proslave dana Općine.</w:t>
      </w:r>
    </w:p>
    <w:p w14:paraId="05A99E52" w14:textId="77777777" w:rsidR="00BF71BF" w:rsidRPr="001C5611" w:rsidRDefault="00BF71BF" w:rsidP="00BF71BF">
      <w:pPr>
        <w:pStyle w:val="Bezproreda"/>
        <w:jc w:val="both"/>
        <w:rPr>
          <w:rFonts w:ascii="Bookman Old Style" w:hAnsi="Bookman Old Style" w:cs="Arial"/>
          <w:sz w:val="24"/>
          <w:szCs w:val="24"/>
        </w:rPr>
      </w:pPr>
    </w:p>
    <w:p w14:paraId="572B6C1B"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lastRenderedPageBreak/>
        <w:t>100107 Potpora za rad Vijeća romske nacionalne manjine</w:t>
      </w:r>
    </w:p>
    <w:p w14:paraId="37DF2A1E"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U proračunu Općine osiguravaju se i sredstva za Vijeće romske nacionalne manjine. Sredstva su osigurana u istim  iznosima po godinama.</w:t>
      </w:r>
    </w:p>
    <w:p w14:paraId="075F805E" w14:textId="1B0CF65B" w:rsidR="00BF71BF" w:rsidRPr="001C5611" w:rsidRDefault="00BF71BF" w:rsidP="00BF71BF">
      <w:pPr>
        <w:pStyle w:val="Bezproreda"/>
        <w:jc w:val="center"/>
        <w:rPr>
          <w:rFonts w:ascii="Bookman Old Style" w:hAnsi="Bookman Old Style" w:cs="Arial"/>
          <w:sz w:val="24"/>
          <w:szCs w:val="24"/>
        </w:rPr>
      </w:pPr>
    </w:p>
    <w:p w14:paraId="5B53CFA8" w14:textId="77777777" w:rsidR="00EE3A21" w:rsidRPr="001C5611" w:rsidRDefault="00EE3A21" w:rsidP="00BF71BF">
      <w:pPr>
        <w:pStyle w:val="Bezproreda"/>
        <w:jc w:val="center"/>
        <w:rPr>
          <w:rFonts w:ascii="Bookman Old Style" w:hAnsi="Bookman Old Style" w:cs="Arial"/>
          <w:sz w:val="24"/>
          <w:szCs w:val="24"/>
        </w:rPr>
      </w:pPr>
    </w:p>
    <w:p w14:paraId="75CC43DA" w14:textId="77777777" w:rsidR="00BF71BF" w:rsidRPr="001C5611" w:rsidRDefault="00BF71BF" w:rsidP="00BF71BF">
      <w:pPr>
        <w:pStyle w:val="Bezproreda"/>
        <w:jc w:val="center"/>
        <w:rPr>
          <w:rFonts w:ascii="Bookman Old Style" w:hAnsi="Bookman Old Style" w:cs="Arial"/>
          <w:b/>
          <w:sz w:val="24"/>
          <w:szCs w:val="24"/>
        </w:rPr>
      </w:pPr>
      <w:r w:rsidRPr="001C5611">
        <w:rPr>
          <w:rFonts w:ascii="Bookman Old Style" w:hAnsi="Bookman Old Style" w:cs="Arial"/>
          <w:b/>
          <w:sz w:val="24"/>
          <w:szCs w:val="24"/>
        </w:rPr>
        <w:t>RAZDJEL 002 OPĆINSKA UPRAVA-IZVRŠNA TIJELA OPĆINE</w:t>
      </w:r>
    </w:p>
    <w:p w14:paraId="3853FAC1"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sz w:val="24"/>
          <w:szCs w:val="24"/>
        </w:rPr>
        <w:t>Sve administrativne  poslove za potrebe Općinskog vijeća, za potrebe načelnika i uprave u cjelini, kao i za potrebe političkih stranaka provodi Jedinstveni upravni odjel.</w:t>
      </w:r>
    </w:p>
    <w:p w14:paraId="08C7A1FF" w14:textId="5EEDF934" w:rsidR="00BF71BF" w:rsidRPr="001C5611" w:rsidRDefault="00BF71BF" w:rsidP="00BF71BF">
      <w:pPr>
        <w:pStyle w:val="Bezproreda"/>
        <w:jc w:val="both"/>
        <w:rPr>
          <w:rFonts w:ascii="Bookman Old Style" w:hAnsi="Bookman Old Style" w:cs="Arial"/>
          <w:sz w:val="24"/>
          <w:szCs w:val="24"/>
        </w:rPr>
      </w:pPr>
    </w:p>
    <w:p w14:paraId="6A7E3227" w14:textId="06570273" w:rsidR="00EE3A21" w:rsidRPr="001C5611" w:rsidRDefault="00EE3A21" w:rsidP="00BF71BF">
      <w:pPr>
        <w:pStyle w:val="Bezproreda"/>
        <w:jc w:val="both"/>
        <w:rPr>
          <w:rFonts w:ascii="Bookman Old Style" w:hAnsi="Bookman Old Style" w:cs="Arial"/>
          <w:sz w:val="24"/>
          <w:szCs w:val="24"/>
        </w:rPr>
      </w:pPr>
    </w:p>
    <w:p w14:paraId="5305A80E" w14:textId="77777777" w:rsidR="00EE3A21" w:rsidRPr="001C5611" w:rsidRDefault="00EE3A21" w:rsidP="00BF71BF">
      <w:pPr>
        <w:pStyle w:val="Bezproreda"/>
        <w:jc w:val="both"/>
        <w:rPr>
          <w:rFonts w:ascii="Bookman Old Style" w:hAnsi="Bookman Old Style" w:cs="Arial"/>
          <w:sz w:val="24"/>
          <w:szCs w:val="24"/>
        </w:rPr>
      </w:pPr>
    </w:p>
    <w:p w14:paraId="6D9E6BFB" w14:textId="77777777" w:rsidR="00BF71BF" w:rsidRPr="001C5611" w:rsidRDefault="00BF71BF" w:rsidP="00BF71BF">
      <w:pPr>
        <w:pStyle w:val="Bezproreda"/>
        <w:jc w:val="center"/>
        <w:rPr>
          <w:rFonts w:ascii="Bookman Old Style" w:hAnsi="Bookman Old Style" w:cs="Arial"/>
          <w:b/>
          <w:sz w:val="24"/>
          <w:szCs w:val="24"/>
        </w:rPr>
      </w:pPr>
      <w:r w:rsidRPr="001C5611">
        <w:rPr>
          <w:rFonts w:ascii="Bookman Old Style" w:hAnsi="Bookman Old Style" w:cs="Arial"/>
          <w:b/>
          <w:sz w:val="24"/>
          <w:szCs w:val="24"/>
        </w:rPr>
        <w:t>002 OPĆINSKA UPRAVA-IZVRŠNA TIJELA OPĆINE</w:t>
      </w:r>
    </w:p>
    <w:p w14:paraId="71A16CCC" w14:textId="77777777" w:rsidR="00BF71BF" w:rsidRPr="001C5611" w:rsidRDefault="00BF71BF" w:rsidP="00BF71BF">
      <w:pPr>
        <w:pStyle w:val="Bezproreda"/>
        <w:rPr>
          <w:rFonts w:ascii="Bookman Old Style" w:hAnsi="Bookman Old Style" w:cs="Arial"/>
          <w:b/>
          <w:sz w:val="24"/>
          <w:szCs w:val="24"/>
        </w:rPr>
      </w:pPr>
    </w:p>
    <w:p w14:paraId="58D7CE9C"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1002 UPRAVA I ADMINISTRACIJA</w:t>
      </w:r>
    </w:p>
    <w:p w14:paraId="6A1E244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Aktivnosti se odnose na pripremu materijala i sastanaka, organizaciju i praćenje istih te objavu u propisanim medijima (web, službeni glasnik). U okviru odjela obavljaju se i drugi zajednički, stručni, upravni, kadrovski poslovi, poslovi vezani za javne radove, arhive, poslovi knjigovodstva i računovodstva , financija te drugi opći poslovi. Jedinstveni upravni odjel surađuje s državnim i drugim tijelima vezano uz navedene poslove. </w:t>
      </w:r>
    </w:p>
    <w:p w14:paraId="2163211F"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 xml:space="preserve">A100201 Administrativno i pomoćno osoblje </w:t>
      </w:r>
    </w:p>
    <w:p w14:paraId="72FA6DDD"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Za potrebe funkcioniranja Općinske uprave kroz ovaj program planiraju se sredstva za isplatu bruto plaća i naknada zaposlenicima te usavršavanje zaposlenika.</w:t>
      </w:r>
    </w:p>
    <w:p w14:paraId="0C559BB1"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A100202 Redovna djelatnost</w:t>
      </w:r>
    </w:p>
    <w:p w14:paraId="4B42981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Planirani su troškovi uredskog materijala i ostali materijalni rashodi te ugovori o djelu za intelektualne i osobne usluge vanjskim suradnicima, troškovi pričuve te sufinanciranje troškova komunalnog redara, a sve u svrhu funkcioniranja Općine. </w:t>
      </w:r>
    </w:p>
    <w:p w14:paraId="54D07195"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A100203 Opće javne usluge</w:t>
      </w:r>
    </w:p>
    <w:p w14:paraId="5BA23DD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Kroz ovaj program planiraju se sredstva za podmirenje troškova energije, komunalnih usluga, zdravstveno-veterinarskih usluga, računalnih i usluga platnog prometa. </w:t>
      </w:r>
    </w:p>
    <w:p w14:paraId="7A2A48D9"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A100204 Financijski rashodi</w:t>
      </w:r>
    </w:p>
    <w:p w14:paraId="4339A970"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 xml:space="preserve">Osiguravaju se financijska sredstva za otplatu kamata i glavnica primljenih dugoročnih kredita. </w:t>
      </w:r>
    </w:p>
    <w:p w14:paraId="16260A3A"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A100205 Javni radovi</w:t>
      </w:r>
    </w:p>
    <w:p w14:paraId="4C63130F"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lastRenderedPageBreak/>
        <w:t>Planirana su sredstva za isplatu bruto plaća  osobama na javnim radovima financirano sredstvima Hrvatskog zavoda za zapošljavanje.</w:t>
      </w:r>
    </w:p>
    <w:p w14:paraId="0FDF04F0"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T100201 Oprema</w:t>
      </w:r>
    </w:p>
    <w:p w14:paraId="79CD2089"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U planiranom trogodišnjem razdoblju predviđena su sredstva za nabavu računalne  opreme i uredske  za funkcioniranje upravnog odjela Općine, kao i sredstva za tekuće održavanje opreme.</w:t>
      </w:r>
    </w:p>
    <w:p w14:paraId="4D660E32" w14:textId="77777777" w:rsidR="00BF71BF" w:rsidRPr="001C5611" w:rsidRDefault="00BF71BF" w:rsidP="00BF71BF">
      <w:pPr>
        <w:pStyle w:val="Bezproreda"/>
        <w:rPr>
          <w:rFonts w:ascii="Bookman Old Style" w:hAnsi="Bookman Old Style" w:cs="Arial"/>
          <w:sz w:val="24"/>
          <w:szCs w:val="24"/>
        </w:rPr>
      </w:pPr>
    </w:p>
    <w:p w14:paraId="5F3B79B1"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1003 UPRAVLJANJE IMOVINOM</w:t>
      </w:r>
    </w:p>
    <w:p w14:paraId="07B859DD"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Cilj programa je provedba aktivnosti kojima se osigurava održavanje javnih, poslovnih i stambenih prostora u vlasništvu Općine.</w:t>
      </w:r>
    </w:p>
    <w:p w14:paraId="465C2F9A"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A100301 Pričuva</w:t>
      </w:r>
    </w:p>
    <w:p w14:paraId="599B0940"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Planirana su sredstva zajedničke pričuve za stanove i poslovne prostore u vlasništvu Općine.</w:t>
      </w:r>
    </w:p>
    <w:p w14:paraId="2BBEC214"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T100301 Održavanje i upravljanje imovinom u vlasništvu općine</w:t>
      </w:r>
    </w:p>
    <w:p w14:paraId="50284D56"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U navedenoj aktivnosti planirana su sredstva za održavanje poslovnih prostora Općine  te za nabavu opreme za nadzor javnih površina putem nadzornih kamera.</w:t>
      </w:r>
    </w:p>
    <w:p w14:paraId="352BAE71"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T100303 Građevinski objekti</w:t>
      </w:r>
    </w:p>
    <w:p w14:paraId="67CFE27D"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Ovime se predviđa izgradnja energetskog priključka  za potrebe održavanja turističkih manifestacija i dana Općine.</w:t>
      </w:r>
    </w:p>
    <w:p w14:paraId="2D30D384" w14:textId="77777777" w:rsidR="00BF71BF" w:rsidRPr="001C5611" w:rsidRDefault="00BF71BF" w:rsidP="00BF71BF">
      <w:pPr>
        <w:pStyle w:val="Bezproreda"/>
        <w:rPr>
          <w:rFonts w:ascii="Bookman Old Style" w:hAnsi="Bookman Old Style" w:cs="Arial"/>
          <w:sz w:val="24"/>
          <w:szCs w:val="24"/>
        </w:rPr>
      </w:pPr>
    </w:p>
    <w:p w14:paraId="452F3D54" w14:textId="77777777" w:rsidR="00BF71BF" w:rsidRPr="001C5611" w:rsidRDefault="00BF71BF" w:rsidP="00BF71BF">
      <w:pPr>
        <w:pStyle w:val="Bezproreda"/>
        <w:rPr>
          <w:rFonts w:ascii="Bookman Old Style" w:hAnsi="Bookman Old Style" w:cs="Arial"/>
          <w:sz w:val="24"/>
          <w:szCs w:val="24"/>
        </w:rPr>
      </w:pPr>
    </w:p>
    <w:p w14:paraId="40509935"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1004 ODRŽAVANJE KOMUNALNE INFRASTRUKTURE</w:t>
      </w:r>
    </w:p>
    <w:p w14:paraId="6F1249FD"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 xml:space="preserve">U ovom programu obavljaju se poslovi iz domene gradnje i održavanja komunalne infrastrukture u skladu s Programom gradnje  i s Programom održavanja komunalne infrastrukture. </w:t>
      </w:r>
    </w:p>
    <w:p w14:paraId="2BAD508B"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A100401 Tekuće održavanje nerazvrstanih cesta</w:t>
      </w:r>
    </w:p>
    <w:p w14:paraId="32F7B20C"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Prema Zakonu o poljoprivrednom zemljištu Općina je dužna prihode koje ostvari prodajom i zakupom polj. zemljišta namijeniti za održavanje cesta i  za razvoj poljoprivrede te su u ovdje predviđeni rashodi za održavanje nerazvrstanih cesta i sanaciju  poljskih puteva radi lakšeg pristupa do poljoprivrednih parcela.</w:t>
      </w:r>
    </w:p>
    <w:p w14:paraId="6376501F"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A100402 Održavanje prometne signalizacije</w:t>
      </w:r>
    </w:p>
    <w:p w14:paraId="4CECA654"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Planirana su sredstva za nabavu i montažu vertikalne i horizontalne signalizacije.</w:t>
      </w:r>
    </w:p>
    <w:p w14:paraId="2DB5C207"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A100403 Uređenje groblja i javnih površina</w:t>
      </w:r>
    </w:p>
    <w:p w14:paraId="30E15465"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Temeljem odredbi Zakona o komunalnom gospodarstvu vrši se održavanje zelenih i javnih površina, a radovi su utvrđeni Programom održavanja komunalne infrastrukture za svaku proračunsku godinu. Radovi na održavanju zelenih i javnih površina te radovi na održavanju groblja se sastoje od : grabljanje zelenih površina, održavanje neurednih zelenih </w:t>
      </w:r>
      <w:r w:rsidRPr="001C5611">
        <w:rPr>
          <w:rFonts w:ascii="Bookman Old Style" w:hAnsi="Bookman Old Style" w:cs="Arial"/>
          <w:sz w:val="24"/>
          <w:szCs w:val="24"/>
        </w:rPr>
        <w:lastRenderedPageBreak/>
        <w:t>površina, održavanje i sadnja nasada drveća, održavanje živica, održavanje cvjetnih gredica kemijsko tretiranje drveća i ostalog raslinja, skupljanje otpadaka na javnim i zelenim površinama i strojno čišćenje zelenih površina.</w:t>
      </w:r>
    </w:p>
    <w:p w14:paraId="4F6F75F7"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A100404 Tekuće održavanje opreme</w:t>
      </w:r>
    </w:p>
    <w:p w14:paraId="020D6551"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Održavanje opreme odnosi se na zaštitu i na sanaciju  opreme nakon mehaničkih kvarova.</w:t>
      </w:r>
    </w:p>
    <w:p w14:paraId="56F48D12"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A100405 Javna rasvjeta</w:t>
      </w:r>
    </w:p>
    <w:p w14:paraId="7ED4D1A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Redovito održavanje javne rasvjete na području Općine izvršava se kroz cijelu godinu prema potrebi (zamjena dotrajalih i nefunkcionalnih rasvjetnih tijela). Tu spada i trošak javne rasvjete.</w:t>
      </w:r>
    </w:p>
    <w:p w14:paraId="457C6DB4"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A100406 Dječja igrališta</w:t>
      </w:r>
    </w:p>
    <w:p w14:paraId="51897179"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Nabava novih  i saniranje oštećenih igrala kontinuirana je kroz cijelu godinu prema potrebi, odnosno prema formiranju novih dječjih igrališta.</w:t>
      </w:r>
    </w:p>
    <w:p w14:paraId="20D31C0E"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K100401 Suf.izgradnje kanalizacije</w:t>
      </w:r>
    </w:p>
    <w:p w14:paraId="5DE80A8B"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Prema Sporazumu o sufinanciranju projekta „Sustav odvodnje i pročišćavanja otpadnih voda aglomeracija Donja Dubrava ove godine u naredne dvije godine Općina će u vidu kapitalne pomoći Međimurskim vodama kao nositelju investicije dodijeliti sredstva u iznosu od 1.374.314,46 kn,  a što u 2020. godini iznosi  500.000,00. Tu su obuhvaćeni i troškovi održavanja kanalizacije te troškovi vođenja investicija Međimurskih voda.</w:t>
      </w:r>
    </w:p>
    <w:p w14:paraId="29E95EF3"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A100402 Izgradnja pješačko-biciklističkih staza i prelaza</w:t>
      </w:r>
    </w:p>
    <w:p w14:paraId="78EC4BB1"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Temeljem Zakon o Komunalnom gospodarstvu, a u skladu s Programom gradnje komunalne infrastrukture na području Općine Kotoriba za 2020. godinu nastavljaju se radovi, a u skladu s osiguranim sredstvima na izgradnji pješačko-biciklističke staze. </w:t>
      </w:r>
    </w:p>
    <w:p w14:paraId="1C20C714" w14:textId="77777777" w:rsidR="00BF71BF" w:rsidRPr="001C5611" w:rsidRDefault="00BF71BF" w:rsidP="00BF71BF">
      <w:pPr>
        <w:pStyle w:val="Bezproreda"/>
        <w:jc w:val="both"/>
        <w:rPr>
          <w:rFonts w:ascii="Bookman Old Style" w:hAnsi="Bookman Old Style" w:cs="Arial"/>
          <w:sz w:val="24"/>
          <w:szCs w:val="24"/>
        </w:rPr>
      </w:pPr>
    </w:p>
    <w:p w14:paraId="308214D2"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K100403 Strojevi i oprema</w:t>
      </w:r>
    </w:p>
    <w:p w14:paraId="09658BDE"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Obuhvaća nabavu nove opreme i strojeva za održavanje javnih, zelenih površina te za održavanje groblja, izvor financiranja su kapitalna pomoć Ministarstva graditeljstva i prostornog uređenja.</w:t>
      </w:r>
    </w:p>
    <w:p w14:paraId="17B37361"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K100404 Modernizacija javne rasvjete</w:t>
      </w:r>
    </w:p>
    <w:p w14:paraId="5A5E1EC3"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Izvršit će se dopuna javna rasvjete u ulicama Općine, a izvor financiranja  modernizacije javne rasvjete je iz komunalnog doprinosa i komunalne naknade.</w:t>
      </w:r>
    </w:p>
    <w:p w14:paraId="67CF0677"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T100405 Tržnica i trg</w:t>
      </w:r>
    </w:p>
    <w:p w14:paraId="0C37E517"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Sredstva su namijenjena za pokrivanje troškova stručnog nadzora prema Ugovoru iz 2016. godine, a koja će se isplatiti tek nakon uspješno provedenog Tehničkog pregleda građevine.</w:t>
      </w:r>
    </w:p>
    <w:p w14:paraId="575C5F5F" w14:textId="491AA6D3" w:rsidR="00BF71BF" w:rsidRDefault="00BF71BF" w:rsidP="00BF71BF">
      <w:pPr>
        <w:pStyle w:val="Bezproreda"/>
        <w:jc w:val="both"/>
        <w:rPr>
          <w:rFonts w:ascii="Bookman Old Style" w:hAnsi="Bookman Old Style" w:cs="Arial"/>
          <w:sz w:val="24"/>
          <w:szCs w:val="24"/>
        </w:rPr>
      </w:pPr>
    </w:p>
    <w:p w14:paraId="1E7EBC3B" w14:textId="7F07EA2A" w:rsidR="001C5611" w:rsidRDefault="001C5611" w:rsidP="00BF71BF">
      <w:pPr>
        <w:pStyle w:val="Bezproreda"/>
        <w:jc w:val="both"/>
        <w:rPr>
          <w:rFonts w:ascii="Bookman Old Style" w:hAnsi="Bookman Old Style" w:cs="Arial"/>
          <w:sz w:val="24"/>
          <w:szCs w:val="24"/>
        </w:rPr>
      </w:pPr>
    </w:p>
    <w:p w14:paraId="6DAF3914" w14:textId="77777777" w:rsidR="001C5611" w:rsidRPr="001C5611" w:rsidRDefault="001C5611" w:rsidP="00BF71BF">
      <w:pPr>
        <w:pStyle w:val="Bezproreda"/>
        <w:jc w:val="both"/>
        <w:rPr>
          <w:rFonts w:ascii="Bookman Old Style" w:hAnsi="Bookman Old Style" w:cs="Arial"/>
          <w:sz w:val="24"/>
          <w:szCs w:val="24"/>
        </w:rPr>
      </w:pPr>
    </w:p>
    <w:p w14:paraId="0DC3AC50"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lastRenderedPageBreak/>
        <w:t>PROGRAM 1005 JAČANJE GOSPODARSTVA</w:t>
      </w:r>
    </w:p>
    <w:p w14:paraId="26B622A6"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Cilj programa je stvaranje uvjeta za razvoj gospodarstva, uz istovremeno osiguravanje izvora financiranja za realizaciju programa izgradnje kom infrastrukture u poduzetničkoj zoni iz ministarstva i vlastitih sredstava, te poslovno stambenog centra iz sredstava dugoročnog zaduživanja.</w:t>
      </w:r>
    </w:p>
    <w:p w14:paraId="345C0CE0"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A100503 Geodetsko katastarske usluge</w:t>
      </w:r>
    </w:p>
    <w:p w14:paraId="4A66CDA8"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Navedena aktivnost obuhvaća rashode vezane za geodetsko-katastarske poslove, te drugih postupaka u vezi sređivanja stanja nekretnina u katastru nekretnina.</w:t>
      </w:r>
    </w:p>
    <w:p w14:paraId="64EC8F87"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K100501 Izgradnja kom. infrast. u pod. zoni</w:t>
      </w:r>
    </w:p>
    <w:p w14:paraId="624B24A7"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Sredstva su namijenjena za provedbu ugovorenih projekata izgradnje komunalne infrastrukture u poduzetničkoj zoni Jug koja s 85% financirana iz kapitalne pomoći Ministarstva gospodarstva, poduzetništva i obrta. Projektom je predviđena izgradnja osnovne zajedničke infrastrukture neophodne za stvaranje preduvjeta za omogućavanje poslovanja poduzetnika.</w:t>
      </w:r>
    </w:p>
    <w:p w14:paraId="77CA091C"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K100505 Poslovni-stambeni centar</w:t>
      </w:r>
    </w:p>
    <w:p w14:paraId="1CCC6D56"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Ovom aktivnošću predviđan se izrada projektne i građevinske dokumentacije za potrebe izgradnje, te izgradnja Poslovno-stambenog centra.</w:t>
      </w:r>
    </w:p>
    <w:p w14:paraId="698B40F3" w14:textId="77777777" w:rsidR="00BF71BF" w:rsidRPr="001C5611" w:rsidRDefault="00BF71BF" w:rsidP="00BF71BF">
      <w:pPr>
        <w:pStyle w:val="Bezproreda"/>
        <w:jc w:val="both"/>
        <w:rPr>
          <w:rFonts w:ascii="Bookman Old Style" w:hAnsi="Bookman Old Style" w:cs="Arial"/>
          <w:sz w:val="24"/>
          <w:szCs w:val="24"/>
        </w:rPr>
      </w:pPr>
    </w:p>
    <w:p w14:paraId="1E4799C6"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1007 ZAŠTITE OKOLIŠA</w:t>
      </w:r>
    </w:p>
    <w:p w14:paraId="3BE2FF32"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Cilj programa je očuvanje i zaštita okoliša, temeljem Zakona o otpadu i Zakona o komunalnom gospodarstvu. </w:t>
      </w:r>
    </w:p>
    <w:p w14:paraId="0E64F8D5"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A100701 Gospodarenje otpadom</w:t>
      </w:r>
    </w:p>
    <w:p w14:paraId="52AACAC9"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Ovim planom su predviđena sredstva za nabavu spremnika, a udio Općine u nabavi spremnika je 15%.</w:t>
      </w:r>
    </w:p>
    <w:p w14:paraId="7D325ED4"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A100703 Deratizacija i dezinsekcija</w:t>
      </w:r>
    </w:p>
    <w:p w14:paraId="106CD4BE"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Cilj je zaštite zdravlja pučanstva od zaraznih bolesti. Mjere provodi ovlaštena ustanova, a procjena troškova  vrši se temeljem broja domaćinstva.</w:t>
      </w:r>
    </w:p>
    <w:p w14:paraId="3A2A3BE4" w14:textId="77777777" w:rsidR="00BF71BF" w:rsidRPr="001C5611" w:rsidRDefault="00BF71BF" w:rsidP="00BF71BF">
      <w:pPr>
        <w:pStyle w:val="Bezproreda"/>
        <w:jc w:val="both"/>
        <w:rPr>
          <w:rFonts w:ascii="Bookman Old Style" w:hAnsi="Bookman Old Style" w:cs="Arial"/>
          <w:b/>
          <w:sz w:val="24"/>
          <w:szCs w:val="24"/>
        </w:rPr>
      </w:pPr>
    </w:p>
    <w:p w14:paraId="01485C85"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1008 PROSTORNO UREĐENJE I UNAPREĐENJE STANOVANJA</w:t>
      </w:r>
    </w:p>
    <w:p w14:paraId="501200C1"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Ovim se programom nastoje stvoriti uvjeti stanovanja mladim obiteljima koji prema Odluci Općinskog vijeća steknu uvjete za korištenje mjera poticaja te kupnja nekretnina za potrebe Općine.</w:t>
      </w:r>
    </w:p>
    <w:p w14:paraId="5DB3CCEC"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A100803 Razvoj stanovanja i komunalne pogodnosti</w:t>
      </w:r>
    </w:p>
    <w:p w14:paraId="55C952C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Radi odlaska pretežno mladih obitelji Općina Kotoriba je još 2016. počela s primjenom Odluke o mjerama poticaja za uređenje nekretnina na području Općine Kotoriba.  Kupnja nekretnina obuhvaća rashode za kupnju nekretnina koje su u ruševnom stanju. Tu su predviđena sredstva za postavljanje Wi-fi mreže i opreme.</w:t>
      </w:r>
    </w:p>
    <w:p w14:paraId="27786180" w14:textId="77777777" w:rsidR="00BF71BF" w:rsidRPr="001C5611" w:rsidRDefault="00BF71BF" w:rsidP="00BF71BF">
      <w:pPr>
        <w:pStyle w:val="Bezproreda"/>
        <w:jc w:val="both"/>
        <w:rPr>
          <w:rFonts w:ascii="Bookman Old Style" w:hAnsi="Bookman Old Style" w:cs="Arial"/>
          <w:sz w:val="24"/>
          <w:szCs w:val="24"/>
        </w:rPr>
      </w:pPr>
    </w:p>
    <w:p w14:paraId="5041257E" w14:textId="39524EA0" w:rsidR="00BF71BF" w:rsidRPr="001C5611" w:rsidRDefault="00BF71BF" w:rsidP="00BF71BF">
      <w:pPr>
        <w:pStyle w:val="Bezproreda"/>
        <w:jc w:val="both"/>
        <w:rPr>
          <w:rFonts w:ascii="Bookman Old Style" w:hAnsi="Bookman Old Style" w:cs="Arial"/>
          <w:sz w:val="24"/>
          <w:szCs w:val="24"/>
        </w:rPr>
      </w:pPr>
    </w:p>
    <w:p w14:paraId="259F2DDD" w14:textId="66AF33AD" w:rsidR="00EE3A21" w:rsidRPr="001C5611" w:rsidRDefault="00EE3A21" w:rsidP="00BF71BF">
      <w:pPr>
        <w:pStyle w:val="Bezproreda"/>
        <w:jc w:val="both"/>
        <w:rPr>
          <w:rFonts w:ascii="Bookman Old Style" w:hAnsi="Bookman Old Style" w:cs="Arial"/>
          <w:sz w:val="24"/>
          <w:szCs w:val="24"/>
        </w:rPr>
      </w:pPr>
    </w:p>
    <w:p w14:paraId="6A5E5D1F" w14:textId="77777777" w:rsidR="00EE3A21" w:rsidRPr="001C5611" w:rsidRDefault="00EE3A21" w:rsidP="00BF71BF">
      <w:pPr>
        <w:pStyle w:val="Bezproreda"/>
        <w:jc w:val="both"/>
        <w:rPr>
          <w:rFonts w:ascii="Bookman Old Style" w:hAnsi="Bookman Old Style" w:cs="Arial"/>
          <w:sz w:val="24"/>
          <w:szCs w:val="24"/>
        </w:rPr>
      </w:pPr>
    </w:p>
    <w:p w14:paraId="6E48433D"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1009 RAZVOJ CIVILNOG DRUŠTVA</w:t>
      </w:r>
    </w:p>
    <w:p w14:paraId="65486DA6"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Za razvoj civilnog  društva izdvaja se 596.000,00 kn. Sufinanciraju se troškovi rada  svih udruga koje djeluju na području Općine temeljem Zakona o udrugama i  provedenim javnim natječajem. Sufinanciranje Crvenog križa regulirano je Zakonom, a sufinanciranje zaklade Katruža regulirano je Odlukom svih načelnika i gradonačelnika. Sufinancira se rad LAG-a „Mura-Drava“ te  Europske grupacije za teritorijalnu suradnju.  Općina Kotoriba je prema Zakonu  i prema Godišnjem planu razvoja sustava civilne zaštite dužna financirati rad CZ, kao i voditi brigu o njezinom opremanju. </w:t>
      </w:r>
    </w:p>
    <w:p w14:paraId="26A3682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Upravni odbor LAG-a  je  donio Odluku o odabiru projekta  „Rekonstrukcija i opremanje sportskih terena u Kotoribi“. Sredstva potpore osiguravaju se iz proračuna Europske unije i državnog proračuna RH. Vrijednost projekta je 377.000,00 kn. </w:t>
      </w:r>
    </w:p>
    <w:p w14:paraId="65DE5FE6"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Ovim programom je predviđena i kapitalna donacija za  uređenje crkve i župnog dvora.</w:t>
      </w:r>
    </w:p>
    <w:p w14:paraId="1F11F750" w14:textId="77777777" w:rsidR="00BF71BF" w:rsidRPr="001C5611" w:rsidRDefault="00BF71BF" w:rsidP="00BF71BF">
      <w:pPr>
        <w:pStyle w:val="Bezproreda"/>
        <w:jc w:val="both"/>
        <w:rPr>
          <w:rFonts w:ascii="Bookman Old Style" w:hAnsi="Bookman Old Style" w:cs="Arial"/>
          <w:sz w:val="24"/>
          <w:szCs w:val="24"/>
        </w:rPr>
      </w:pPr>
    </w:p>
    <w:p w14:paraId="0F497C1A"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1010 ORGANIZIRANJE I PROVOĐENJE ZAŠTITE I SPAŠAVANJA</w:t>
      </w:r>
    </w:p>
    <w:p w14:paraId="112AA23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Sufinanciranje vatrogastva regulirano je Zakonom o vatrogastvu, a za potrebe DVD Kotoriba i za potrebe Javne vatrogasne postrojbe izdvojeno je 300.000,00 kn.</w:t>
      </w:r>
    </w:p>
    <w:p w14:paraId="2B9E4810" w14:textId="77777777" w:rsidR="00BF71BF" w:rsidRPr="001C5611" w:rsidRDefault="00BF71BF" w:rsidP="00BF71BF">
      <w:pPr>
        <w:pStyle w:val="Bezproreda"/>
        <w:jc w:val="both"/>
        <w:rPr>
          <w:rFonts w:ascii="Bookman Old Style" w:hAnsi="Bookman Old Style" w:cs="Arial"/>
          <w:sz w:val="24"/>
          <w:szCs w:val="24"/>
        </w:rPr>
      </w:pPr>
    </w:p>
    <w:p w14:paraId="723F621B"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1011 OSNOVNO I SREDNJOŠKOLSKO OBRAZOVANJE</w:t>
      </w:r>
    </w:p>
    <w:p w14:paraId="04A38CE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Za sufinanciranje programa produženog boravka pri OŠ Jože Horvata u Kotoribi izdvojeno je 1000.000,00 kn. </w:t>
      </w:r>
    </w:p>
    <w:p w14:paraId="11619E17" w14:textId="77777777" w:rsidR="00BF71BF" w:rsidRPr="001C5611" w:rsidRDefault="00BF71BF" w:rsidP="00BF71BF">
      <w:pPr>
        <w:pStyle w:val="Bezproreda"/>
        <w:jc w:val="both"/>
        <w:rPr>
          <w:rFonts w:ascii="Bookman Old Style" w:hAnsi="Bookman Old Style" w:cs="Arial"/>
          <w:sz w:val="24"/>
          <w:szCs w:val="24"/>
        </w:rPr>
      </w:pPr>
    </w:p>
    <w:p w14:paraId="68FA8ADB"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1012 VISOKO OBRAZOVANJE</w:t>
      </w:r>
    </w:p>
    <w:p w14:paraId="6EADDDBB"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Temeljem Odluke o dodjeli pomoći redovnim studentima s područja Općine Kotoriba, Općina financira redovne  studente koji su upisali drugu godinu studiranja i višu. U ovoj godini planirano je 100.000,00 kn.</w:t>
      </w:r>
    </w:p>
    <w:p w14:paraId="1F203789" w14:textId="77777777" w:rsidR="00BF71BF" w:rsidRPr="001C5611" w:rsidRDefault="00BF71BF" w:rsidP="00BF71BF">
      <w:pPr>
        <w:pStyle w:val="Bezproreda"/>
        <w:jc w:val="both"/>
        <w:rPr>
          <w:rFonts w:ascii="Bookman Old Style" w:hAnsi="Bookman Old Style" w:cs="Arial"/>
          <w:sz w:val="24"/>
          <w:szCs w:val="24"/>
        </w:rPr>
      </w:pPr>
    </w:p>
    <w:p w14:paraId="31FF4C20"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1013 POTICANJE RAZVOJA TURIZMA</w:t>
      </w:r>
    </w:p>
    <w:p w14:paraId="2A183ACC"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U okviru manifestacija  u organizaciji Općine  (Dani šibe i ribe, Fašnik i Doček Nove godine)  sredstva u ovom programu koriste se za postavu opreme, za najam šatora te  za postavu sadržaja  koji građanima pružaju ugođaj prilikom održavanja pojedinih manifestacija. Sredstva su planirana u iznosu od 530.000,00 kn.</w:t>
      </w:r>
    </w:p>
    <w:p w14:paraId="7E946F69" w14:textId="77777777" w:rsidR="00BF71BF" w:rsidRPr="001C5611" w:rsidRDefault="00BF71BF" w:rsidP="00BF71BF">
      <w:pPr>
        <w:pStyle w:val="Bezproreda"/>
        <w:jc w:val="both"/>
        <w:rPr>
          <w:rFonts w:ascii="Bookman Old Style" w:hAnsi="Bookman Old Style" w:cs="Arial"/>
          <w:sz w:val="24"/>
          <w:szCs w:val="24"/>
        </w:rPr>
      </w:pPr>
    </w:p>
    <w:p w14:paraId="1F82FE0A"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1014 ZAŠTITA, OČUVANJE I UNAPREĐENJE ZDRAVLJA</w:t>
      </w:r>
    </w:p>
    <w:p w14:paraId="7F5898E0"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lastRenderedPageBreak/>
        <w:t>U ovom programu planirana su sredstva za natstandardnu uslugu-rad laboratorija za vađenje krvi te sredstva za sufinanciranje hitne medicinske službe.</w:t>
      </w:r>
    </w:p>
    <w:p w14:paraId="04EDC203" w14:textId="77777777" w:rsidR="00BF71BF" w:rsidRPr="001C5611" w:rsidRDefault="00BF71BF" w:rsidP="00BF71BF">
      <w:pPr>
        <w:pStyle w:val="Bezproreda"/>
        <w:jc w:val="both"/>
        <w:rPr>
          <w:rFonts w:ascii="Bookman Old Style" w:hAnsi="Bookman Old Style" w:cs="Arial"/>
          <w:sz w:val="24"/>
          <w:szCs w:val="24"/>
        </w:rPr>
      </w:pPr>
    </w:p>
    <w:p w14:paraId="3038B1A7"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1015 RAZVOJ SPORTA I REKREACIJE</w:t>
      </w:r>
    </w:p>
    <w:p w14:paraId="0A040EDD"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Osnovni cilj ovog programa je poticanje bavljenja sportom te zdravim načinom življenja. Sredstva se  osiguravaju donošenjem Programa javnih potreba u sportu za 2020. godinu  i provedenim javnim natječajem.  doznačuju na žiro-račun  sportskih udruga. Sredstva su namjenska, a realizacija istih udruge moraju opravdati. Osigurana su i sredstva  kapitalne pomoći  u iznosu od 30.000,00 kn.</w:t>
      </w:r>
    </w:p>
    <w:p w14:paraId="58BAFACB" w14:textId="77777777" w:rsidR="00BF71BF" w:rsidRPr="001C5611" w:rsidRDefault="00BF71BF" w:rsidP="00BF71BF">
      <w:pPr>
        <w:pStyle w:val="Bezproreda"/>
        <w:jc w:val="both"/>
        <w:rPr>
          <w:rFonts w:ascii="Bookman Old Style" w:hAnsi="Bookman Old Style" w:cs="Arial"/>
          <w:sz w:val="24"/>
          <w:szCs w:val="24"/>
        </w:rPr>
      </w:pPr>
    </w:p>
    <w:p w14:paraId="183414AA" w14:textId="77777777" w:rsidR="00BF71BF" w:rsidRPr="001C5611" w:rsidRDefault="00BF71BF" w:rsidP="00BF71BF">
      <w:pPr>
        <w:pStyle w:val="Bezproreda"/>
        <w:jc w:val="both"/>
        <w:rPr>
          <w:rFonts w:ascii="Bookman Old Style" w:hAnsi="Bookman Old Style" w:cs="Arial"/>
          <w:sz w:val="24"/>
          <w:szCs w:val="24"/>
        </w:rPr>
      </w:pPr>
    </w:p>
    <w:p w14:paraId="21098C36"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1016 PROMICANJE KULTURE</w:t>
      </w:r>
    </w:p>
    <w:p w14:paraId="0654ADEA"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Sufinanciraju se aktivnosti kulturno-umjetničkih udruga prema Programu javnih potreba u kulturi za 2020. godinu i provedenim javnim natječajem.</w:t>
      </w:r>
    </w:p>
    <w:p w14:paraId="79A0A99E" w14:textId="51D70A77" w:rsidR="00BF71BF" w:rsidRPr="001C5611" w:rsidRDefault="00EE3A21"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Financirat će se tisak  R</w:t>
      </w:r>
      <w:r w:rsidR="00BF71BF" w:rsidRPr="001C5611">
        <w:rPr>
          <w:rFonts w:ascii="Bookman Old Style" w:hAnsi="Bookman Old Style" w:cs="Arial"/>
          <w:sz w:val="24"/>
          <w:szCs w:val="24"/>
        </w:rPr>
        <w:t>ječnika i Monografije Kotoribe.</w:t>
      </w:r>
    </w:p>
    <w:p w14:paraId="23981AC5"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Agencija za plaćanje u poljoprivredi, ribarstvu i ruralnom razvoju odobrila je sredstva  za projekat obnove zgrade stare škole u kulturno i turistički informativni centar. Vrijednost projekta je 9.500.000,00 kn.</w:t>
      </w:r>
    </w:p>
    <w:p w14:paraId="1D47C186" w14:textId="77777777" w:rsidR="00BF71BF" w:rsidRPr="001C5611" w:rsidRDefault="00BF71BF" w:rsidP="00BF71BF">
      <w:pPr>
        <w:pStyle w:val="Bezproreda"/>
        <w:jc w:val="both"/>
        <w:rPr>
          <w:rFonts w:ascii="Bookman Old Style" w:hAnsi="Bookman Old Style" w:cs="Arial"/>
          <w:sz w:val="24"/>
          <w:szCs w:val="24"/>
        </w:rPr>
      </w:pPr>
    </w:p>
    <w:p w14:paraId="64D7EFDE" w14:textId="77777777" w:rsidR="00BF71BF" w:rsidRPr="001C5611" w:rsidRDefault="00BF71BF" w:rsidP="00BF71BF">
      <w:pPr>
        <w:pStyle w:val="Bezproreda"/>
        <w:jc w:val="both"/>
        <w:rPr>
          <w:rFonts w:ascii="Bookman Old Style" w:hAnsi="Bookman Old Style" w:cs="Arial"/>
          <w:b/>
          <w:sz w:val="24"/>
          <w:szCs w:val="24"/>
        </w:rPr>
      </w:pPr>
      <w:r w:rsidRPr="001C5611">
        <w:rPr>
          <w:rFonts w:ascii="Bookman Old Style" w:hAnsi="Bookman Old Style" w:cs="Arial"/>
          <w:b/>
          <w:sz w:val="24"/>
          <w:szCs w:val="24"/>
        </w:rPr>
        <w:t>PROGRAM 1017 SOCIJALNA SKRB</w:t>
      </w:r>
    </w:p>
    <w:p w14:paraId="4B1A0EB6"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 xml:space="preserve">Cilj ovog programa je pojedincu i obitelji omogućiti dostizanje minimalne materijalne sigurnosti i nezavisnosti u zadovoljavanju životnih potreba. </w:t>
      </w:r>
    </w:p>
    <w:p w14:paraId="41B327A5" w14:textId="77777777" w:rsidR="00BF71BF" w:rsidRPr="001C5611" w:rsidRDefault="00BF71BF" w:rsidP="00BF71BF">
      <w:pPr>
        <w:pStyle w:val="Bezproreda"/>
        <w:jc w:val="both"/>
        <w:rPr>
          <w:rFonts w:ascii="Bookman Old Style" w:hAnsi="Bookman Old Style" w:cs="Arial"/>
          <w:sz w:val="24"/>
          <w:szCs w:val="24"/>
        </w:rPr>
      </w:pPr>
      <w:r w:rsidRPr="001C5611">
        <w:rPr>
          <w:rFonts w:ascii="Bookman Old Style" w:hAnsi="Bookman Old Style" w:cs="Arial"/>
          <w:sz w:val="24"/>
          <w:szCs w:val="24"/>
        </w:rPr>
        <w:t>Pomoć za ogrjev isplaćuje se u obliku transfera sredstava iz županijskog proračuna. Socijalnim programom Općine Kotoriba predviđena su  sredstva za jednokratnu novčanu pomoć socijalno ugroženim pojedincima te prigodni poklon paketi za Uskrs i krajem godine.</w:t>
      </w:r>
    </w:p>
    <w:p w14:paraId="1104C261" w14:textId="762D9CCA" w:rsidR="00BF71BF" w:rsidRDefault="00BF71BF" w:rsidP="00BF71BF">
      <w:pPr>
        <w:pStyle w:val="Bezproreda"/>
        <w:jc w:val="both"/>
        <w:rPr>
          <w:rFonts w:ascii="Bookman Old Style" w:hAnsi="Bookman Old Style" w:cs="Arial"/>
          <w:sz w:val="24"/>
          <w:szCs w:val="24"/>
        </w:rPr>
      </w:pPr>
    </w:p>
    <w:p w14:paraId="4EE4DA35" w14:textId="3C940197" w:rsidR="001C5611" w:rsidRDefault="001C5611" w:rsidP="00BF71BF">
      <w:pPr>
        <w:pStyle w:val="Bezproreda"/>
        <w:jc w:val="both"/>
        <w:rPr>
          <w:rFonts w:ascii="Bookman Old Style" w:hAnsi="Bookman Old Style" w:cs="Arial"/>
          <w:sz w:val="24"/>
          <w:szCs w:val="24"/>
        </w:rPr>
      </w:pPr>
    </w:p>
    <w:p w14:paraId="150DCBA2" w14:textId="4D49CE28" w:rsidR="001C5611" w:rsidRDefault="001C5611" w:rsidP="00BF71BF">
      <w:pPr>
        <w:pStyle w:val="Bezproreda"/>
        <w:jc w:val="both"/>
        <w:rPr>
          <w:rFonts w:ascii="Bookman Old Style" w:hAnsi="Bookman Old Style" w:cs="Arial"/>
          <w:sz w:val="24"/>
          <w:szCs w:val="24"/>
        </w:rPr>
      </w:pPr>
    </w:p>
    <w:p w14:paraId="2376B93D" w14:textId="1CAD116F" w:rsidR="001C5611" w:rsidRDefault="001C5611" w:rsidP="00BF71BF">
      <w:pPr>
        <w:pStyle w:val="Bezproreda"/>
        <w:jc w:val="both"/>
        <w:rPr>
          <w:rFonts w:ascii="Bookman Old Style" w:hAnsi="Bookman Old Style" w:cs="Arial"/>
          <w:sz w:val="24"/>
          <w:szCs w:val="24"/>
        </w:rPr>
      </w:pPr>
    </w:p>
    <w:p w14:paraId="3682929C" w14:textId="4A3F48DB" w:rsidR="001C5611" w:rsidRDefault="001C5611" w:rsidP="00BF71BF">
      <w:pPr>
        <w:pStyle w:val="Bezproreda"/>
        <w:jc w:val="both"/>
        <w:rPr>
          <w:rFonts w:ascii="Bookman Old Style" w:hAnsi="Bookman Old Style" w:cs="Arial"/>
          <w:sz w:val="24"/>
          <w:szCs w:val="24"/>
        </w:rPr>
      </w:pPr>
    </w:p>
    <w:p w14:paraId="78DADFC2" w14:textId="7FC70C62" w:rsidR="001C5611" w:rsidRDefault="001C5611" w:rsidP="00BF71BF">
      <w:pPr>
        <w:pStyle w:val="Bezproreda"/>
        <w:jc w:val="both"/>
        <w:rPr>
          <w:rFonts w:ascii="Bookman Old Style" w:hAnsi="Bookman Old Style" w:cs="Arial"/>
          <w:sz w:val="24"/>
          <w:szCs w:val="24"/>
        </w:rPr>
      </w:pPr>
    </w:p>
    <w:p w14:paraId="123315FF" w14:textId="4CDF9DFE" w:rsidR="001C5611" w:rsidRDefault="001C5611" w:rsidP="00BF71BF">
      <w:pPr>
        <w:pStyle w:val="Bezproreda"/>
        <w:jc w:val="both"/>
        <w:rPr>
          <w:rFonts w:ascii="Bookman Old Style" w:hAnsi="Bookman Old Style" w:cs="Arial"/>
          <w:sz w:val="24"/>
          <w:szCs w:val="24"/>
        </w:rPr>
      </w:pPr>
    </w:p>
    <w:p w14:paraId="39BD089E" w14:textId="24006C18" w:rsidR="001C5611" w:rsidRDefault="001C5611" w:rsidP="00BF71BF">
      <w:pPr>
        <w:pStyle w:val="Bezproreda"/>
        <w:jc w:val="both"/>
        <w:rPr>
          <w:rFonts w:ascii="Bookman Old Style" w:hAnsi="Bookman Old Style" w:cs="Arial"/>
          <w:sz w:val="24"/>
          <w:szCs w:val="24"/>
        </w:rPr>
      </w:pPr>
    </w:p>
    <w:p w14:paraId="3F3F8E44" w14:textId="04418D5D" w:rsidR="001C5611" w:rsidRDefault="001C5611" w:rsidP="00BF71BF">
      <w:pPr>
        <w:pStyle w:val="Bezproreda"/>
        <w:jc w:val="both"/>
        <w:rPr>
          <w:rFonts w:ascii="Bookman Old Style" w:hAnsi="Bookman Old Style" w:cs="Arial"/>
          <w:sz w:val="24"/>
          <w:szCs w:val="24"/>
        </w:rPr>
      </w:pPr>
    </w:p>
    <w:p w14:paraId="61D8E746" w14:textId="592D5500" w:rsidR="001C5611" w:rsidRDefault="001C5611" w:rsidP="00BF71BF">
      <w:pPr>
        <w:pStyle w:val="Bezproreda"/>
        <w:jc w:val="both"/>
        <w:rPr>
          <w:rFonts w:ascii="Bookman Old Style" w:hAnsi="Bookman Old Style" w:cs="Arial"/>
          <w:sz w:val="24"/>
          <w:szCs w:val="24"/>
        </w:rPr>
      </w:pPr>
    </w:p>
    <w:p w14:paraId="3B22C268" w14:textId="77777777" w:rsidR="001C5611" w:rsidRPr="001C5611" w:rsidRDefault="001C5611" w:rsidP="00BF71BF">
      <w:pPr>
        <w:pStyle w:val="Bezproreda"/>
        <w:jc w:val="both"/>
        <w:rPr>
          <w:rFonts w:ascii="Bookman Old Style" w:hAnsi="Bookman Old Style" w:cs="Arial"/>
          <w:sz w:val="24"/>
          <w:szCs w:val="24"/>
        </w:rPr>
      </w:pPr>
    </w:p>
    <w:p w14:paraId="7EA1CA1E" w14:textId="77777777" w:rsidR="00BF71BF" w:rsidRPr="001C5611" w:rsidRDefault="00BF71BF" w:rsidP="00BF71BF">
      <w:pPr>
        <w:pStyle w:val="Bezproreda"/>
        <w:jc w:val="center"/>
        <w:rPr>
          <w:rFonts w:ascii="Bookman Old Style" w:hAnsi="Bookman Old Style" w:cs="Arial"/>
          <w:b/>
          <w:sz w:val="24"/>
          <w:szCs w:val="24"/>
        </w:rPr>
      </w:pPr>
      <w:r w:rsidRPr="001C5611">
        <w:rPr>
          <w:rFonts w:ascii="Bookman Old Style" w:hAnsi="Bookman Old Style" w:cs="Arial"/>
          <w:b/>
          <w:sz w:val="24"/>
          <w:szCs w:val="24"/>
        </w:rPr>
        <w:t>003 KORISNICI PRORAČUNA</w:t>
      </w:r>
    </w:p>
    <w:p w14:paraId="1FD3DAA9" w14:textId="77777777" w:rsidR="00BF71BF" w:rsidRPr="001C5611" w:rsidRDefault="00BF71BF" w:rsidP="00BF71BF">
      <w:pPr>
        <w:pStyle w:val="Bezproreda"/>
        <w:jc w:val="center"/>
        <w:rPr>
          <w:rFonts w:ascii="Bookman Old Style" w:hAnsi="Bookman Old Style" w:cs="Arial"/>
          <w:b/>
          <w:sz w:val="24"/>
          <w:szCs w:val="24"/>
        </w:rPr>
      </w:pPr>
    </w:p>
    <w:p w14:paraId="1D783F51"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1018 DJEČJI VRTIĆ KOTORIBA</w:t>
      </w:r>
    </w:p>
    <w:p w14:paraId="2921C990"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 xml:space="preserve">Dječji vrtić Kotoriba je samostalna javna ustanova za njegu, odgoj i naobrazbu predškolske djece od 1 godine do polaska u školu. Rad se realizira u tri odgojne skupine. </w:t>
      </w:r>
    </w:p>
    <w:p w14:paraId="103E6990"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Sredstva za rad Dječjeg vrtića planiraju se u iznosu od 615.000,00 kn što će biti utrošeno za rashode za zaposlene i za materijalne rashode.</w:t>
      </w:r>
    </w:p>
    <w:p w14:paraId="45648165" w14:textId="77777777" w:rsidR="00BF71BF" w:rsidRPr="001C5611" w:rsidRDefault="00BF71BF" w:rsidP="00BF71BF">
      <w:pPr>
        <w:pStyle w:val="Bezproreda"/>
        <w:rPr>
          <w:rFonts w:ascii="Bookman Old Style" w:hAnsi="Bookman Old Style" w:cs="Arial"/>
          <w:sz w:val="24"/>
          <w:szCs w:val="24"/>
        </w:rPr>
      </w:pPr>
    </w:p>
    <w:p w14:paraId="3BC4CF7E" w14:textId="77777777" w:rsidR="00BF71BF" w:rsidRPr="001C5611" w:rsidRDefault="00BF71BF" w:rsidP="00BF71BF">
      <w:pPr>
        <w:pStyle w:val="Bezproreda"/>
        <w:rPr>
          <w:rFonts w:ascii="Bookman Old Style" w:hAnsi="Bookman Old Style" w:cs="Arial"/>
          <w:b/>
          <w:sz w:val="24"/>
          <w:szCs w:val="24"/>
        </w:rPr>
      </w:pPr>
      <w:r w:rsidRPr="001C5611">
        <w:rPr>
          <w:rFonts w:ascii="Bookman Old Style" w:hAnsi="Bookman Old Style" w:cs="Arial"/>
          <w:b/>
          <w:sz w:val="24"/>
          <w:szCs w:val="24"/>
        </w:rPr>
        <w:t>PROGRAM 1019 KNJIŽNICA I ČITAONICA KOTORIBA</w:t>
      </w:r>
    </w:p>
    <w:p w14:paraId="0858D969"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 xml:space="preserve">Osnovni cilj Knjižnice i čitaonice Kotoriba je osigurati dostupnost svih znanstvenih, obrazovnih i kulturnih informacija putem tiskane građe najširem krugu korisnika. </w:t>
      </w:r>
    </w:p>
    <w:p w14:paraId="5399534E" w14:textId="77777777" w:rsidR="00BF71BF" w:rsidRPr="001C5611" w:rsidRDefault="00BF71BF" w:rsidP="00BF71BF">
      <w:pPr>
        <w:pStyle w:val="Bezproreda"/>
        <w:rPr>
          <w:rFonts w:ascii="Bookman Old Style" w:hAnsi="Bookman Old Style" w:cs="Arial"/>
          <w:sz w:val="24"/>
          <w:szCs w:val="24"/>
        </w:rPr>
      </w:pPr>
      <w:r w:rsidRPr="001C5611">
        <w:rPr>
          <w:rFonts w:ascii="Bookman Old Style" w:hAnsi="Bookman Old Style" w:cs="Arial"/>
          <w:sz w:val="24"/>
          <w:szCs w:val="24"/>
        </w:rPr>
        <w:t>Općina Kotoriba u svom proračunu planira  iznos od 397.000,00 kn od čega se iznos od 133.100,00 kn planira za izdatke zaposlenika,  ostatak se odnosi na  materijalne rashode, na nabavu knjižne i neknjižne građe te za investicijsko održavanje.</w:t>
      </w:r>
    </w:p>
    <w:p w14:paraId="4236744C" w14:textId="3E185D1A" w:rsidR="00B46076" w:rsidRPr="001C5611" w:rsidRDefault="00B46076" w:rsidP="00B46076">
      <w:pPr>
        <w:spacing w:after="0" w:line="240" w:lineRule="auto"/>
        <w:rPr>
          <w:rFonts w:ascii="Bookman Old Style" w:hAnsi="Bookman Old Style" w:cs="Arial"/>
          <w:color w:val="FF0000"/>
          <w:sz w:val="24"/>
          <w:szCs w:val="24"/>
        </w:rPr>
      </w:pPr>
    </w:p>
    <w:p w14:paraId="47B891F3" w14:textId="77777777" w:rsidR="00B46076" w:rsidRPr="001C5611" w:rsidRDefault="00B46076" w:rsidP="00B46076">
      <w:pPr>
        <w:spacing w:after="0" w:line="240" w:lineRule="auto"/>
        <w:rPr>
          <w:rFonts w:ascii="Bookman Old Style" w:hAnsi="Bookman Old Style" w:cs="Arial"/>
          <w:color w:val="FF0000"/>
          <w:sz w:val="24"/>
          <w:szCs w:val="24"/>
        </w:rPr>
      </w:pPr>
    </w:p>
    <w:p w14:paraId="61CB5CA2" w14:textId="028C5A77" w:rsidR="001917F6" w:rsidRPr="001C5611" w:rsidRDefault="001917F6" w:rsidP="001917F6">
      <w:pPr>
        <w:spacing w:after="0" w:line="240" w:lineRule="auto"/>
        <w:jc w:val="center"/>
        <w:rPr>
          <w:rFonts w:ascii="Bookman Old Style" w:hAnsi="Bookman Old Style" w:cs="Arial"/>
          <w:color w:val="FF0000"/>
          <w:sz w:val="24"/>
          <w:szCs w:val="24"/>
        </w:rPr>
      </w:pPr>
    </w:p>
    <w:p w14:paraId="5D773DED" w14:textId="77777777" w:rsidR="00BF71BF" w:rsidRPr="001C5611" w:rsidRDefault="00BF71BF" w:rsidP="001917F6">
      <w:pPr>
        <w:spacing w:after="0" w:line="240" w:lineRule="auto"/>
        <w:jc w:val="center"/>
        <w:rPr>
          <w:rFonts w:ascii="Bookman Old Style" w:hAnsi="Bookman Old Style" w:cs="Arial"/>
          <w:b/>
          <w:i/>
          <w:color w:val="FF0000"/>
          <w:sz w:val="24"/>
          <w:szCs w:val="24"/>
        </w:rPr>
      </w:pPr>
    </w:p>
    <w:p w14:paraId="170A79EE" w14:textId="41274FF8" w:rsidR="001917F6" w:rsidRPr="001C5611" w:rsidRDefault="001917F6" w:rsidP="001D5ECF">
      <w:pPr>
        <w:spacing w:after="0" w:line="240" w:lineRule="auto"/>
        <w:rPr>
          <w:rFonts w:ascii="Bookman Old Style" w:hAnsi="Bookman Old Style" w:cs="Arial"/>
          <w:b/>
          <w:i/>
          <w:color w:val="FF0000"/>
          <w:sz w:val="24"/>
          <w:szCs w:val="24"/>
        </w:rPr>
      </w:pPr>
    </w:p>
    <w:p w14:paraId="1C33B18A" w14:textId="062EC9D0" w:rsidR="00EE3A21" w:rsidRPr="001C5611" w:rsidRDefault="00EE3A21" w:rsidP="001D5ECF">
      <w:pPr>
        <w:spacing w:after="0" w:line="240" w:lineRule="auto"/>
        <w:rPr>
          <w:rFonts w:ascii="Bookman Old Style" w:hAnsi="Bookman Old Style" w:cs="Arial"/>
          <w:b/>
          <w:i/>
          <w:color w:val="FF0000"/>
          <w:sz w:val="24"/>
          <w:szCs w:val="24"/>
        </w:rPr>
      </w:pPr>
    </w:p>
    <w:p w14:paraId="4C00D966" w14:textId="57A0F7AB" w:rsidR="00EE3A21" w:rsidRPr="001C5611" w:rsidRDefault="00EE3A21" w:rsidP="001D5ECF">
      <w:pPr>
        <w:spacing w:after="0" w:line="240" w:lineRule="auto"/>
        <w:rPr>
          <w:rFonts w:ascii="Bookman Old Style" w:hAnsi="Bookman Old Style" w:cs="Arial"/>
          <w:b/>
          <w:i/>
          <w:color w:val="FF0000"/>
          <w:sz w:val="24"/>
          <w:szCs w:val="24"/>
        </w:rPr>
      </w:pPr>
    </w:p>
    <w:p w14:paraId="554A3E40" w14:textId="77777777" w:rsidR="00EE3A21" w:rsidRPr="001C5611" w:rsidRDefault="00EE3A21" w:rsidP="001D5ECF">
      <w:pPr>
        <w:spacing w:after="0" w:line="240" w:lineRule="auto"/>
        <w:rPr>
          <w:rFonts w:ascii="Bookman Old Style" w:hAnsi="Bookman Old Style" w:cs="Arial"/>
          <w:b/>
          <w:i/>
          <w:color w:val="FF0000"/>
          <w:sz w:val="24"/>
          <w:szCs w:val="24"/>
        </w:rPr>
      </w:pPr>
    </w:p>
    <w:p w14:paraId="3ADD7696" w14:textId="77777777" w:rsidR="00C066CD" w:rsidRPr="001C5611" w:rsidRDefault="00C066CD" w:rsidP="001D5ECF">
      <w:pPr>
        <w:spacing w:after="0" w:line="240" w:lineRule="auto"/>
        <w:rPr>
          <w:rFonts w:ascii="Bookman Old Style" w:hAnsi="Bookman Old Style" w:cs="Arial"/>
          <w:b/>
          <w:i/>
          <w:color w:val="FF0000"/>
          <w:sz w:val="24"/>
          <w:szCs w:val="24"/>
        </w:rPr>
      </w:pPr>
    </w:p>
    <w:p w14:paraId="7376F049" w14:textId="1AA40BC5" w:rsidR="000A689C" w:rsidRDefault="000A689C" w:rsidP="00152EE1">
      <w:pPr>
        <w:tabs>
          <w:tab w:val="left" w:pos="5760"/>
        </w:tabs>
        <w:rPr>
          <w:rFonts w:ascii="Bookman Old Style" w:hAnsi="Bookman Old Style"/>
          <w:sz w:val="24"/>
          <w:szCs w:val="24"/>
        </w:rPr>
      </w:pPr>
    </w:p>
    <w:p w14:paraId="22644CCD" w14:textId="7CE30BD7" w:rsidR="00095F55" w:rsidRDefault="00095F55" w:rsidP="00152EE1">
      <w:pPr>
        <w:tabs>
          <w:tab w:val="left" w:pos="5760"/>
        </w:tabs>
        <w:rPr>
          <w:rFonts w:ascii="Bookman Old Style" w:hAnsi="Bookman Old Style"/>
          <w:sz w:val="24"/>
          <w:szCs w:val="24"/>
        </w:rPr>
      </w:pPr>
    </w:p>
    <w:p w14:paraId="2D4A403A" w14:textId="77777777" w:rsidR="00095F55" w:rsidRPr="001C5611" w:rsidRDefault="00095F55" w:rsidP="00152EE1">
      <w:pPr>
        <w:tabs>
          <w:tab w:val="left" w:pos="5760"/>
        </w:tabs>
        <w:rPr>
          <w:rFonts w:ascii="Bookman Old Style" w:hAnsi="Bookman Old Style"/>
          <w:sz w:val="24"/>
          <w:szCs w:val="24"/>
        </w:rPr>
      </w:pPr>
    </w:p>
    <w:p w14:paraId="3F7FBB18" w14:textId="4FE2E3E1" w:rsidR="00592052" w:rsidRPr="001C5611" w:rsidRDefault="00592052" w:rsidP="00152EE1">
      <w:pPr>
        <w:tabs>
          <w:tab w:val="left" w:pos="5760"/>
        </w:tabs>
        <w:rPr>
          <w:rFonts w:ascii="Bookman Old Style" w:hAnsi="Bookman Old Style"/>
          <w:sz w:val="24"/>
          <w:szCs w:val="24"/>
        </w:rPr>
      </w:pPr>
    </w:p>
    <w:p w14:paraId="15BFCAC2" w14:textId="3416736D" w:rsidR="00F4528A" w:rsidRPr="001C5611" w:rsidRDefault="00F4528A" w:rsidP="00F4528A">
      <w:pPr>
        <w:spacing w:after="0" w:line="240" w:lineRule="auto"/>
        <w:ind w:left="720"/>
        <w:jc w:val="center"/>
        <w:rPr>
          <w:rFonts w:ascii="Bookman Old Style" w:hAnsi="Bookman Old Style" w:cs="Arial"/>
          <w:b/>
          <w:i/>
          <w:sz w:val="24"/>
          <w:szCs w:val="24"/>
        </w:rPr>
      </w:pPr>
      <w:r w:rsidRPr="001C5611">
        <w:rPr>
          <w:rFonts w:ascii="Bookman Old Style" w:hAnsi="Bookman Old Style" w:cs="Arial"/>
          <w:b/>
          <w:i/>
          <w:sz w:val="24"/>
          <w:szCs w:val="24"/>
        </w:rPr>
        <w:lastRenderedPageBreak/>
        <w:t xml:space="preserve">VAŽNI KONTAKTI I KORISNE INFORMACIJE </w:t>
      </w:r>
    </w:p>
    <w:p w14:paraId="5C56F11E" w14:textId="56FA3716" w:rsidR="00F4528A" w:rsidRPr="001C5611" w:rsidRDefault="00F4528A" w:rsidP="00F4528A">
      <w:pPr>
        <w:spacing w:after="0" w:line="240" w:lineRule="auto"/>
        <w:ind w:left="720"/>
        <w:jc w:val="center"/>
        <w:rPr>
          <w:rFonts w:ascii="Bookman Old Style" w:hAnsi="Bookman Old Style" w:cs="Arial"/>
          <w:b/>
          <w:i/>
          <w:sz w:val="24"/>
          <w:szCs w:val="24"/>
        </w:rPr>
      </w:pPr>
    </w:p>
    <w:p w14:paraId="58201F7B" w14:textId="63649F60" w:rsidR="00DE6422" w:rsidRPr="001C5611" w:rsidRDefault="00DE6422" w:rsidP="00F4528A">
      <w:pPr>
        <w:spacing w:after="0" w:line="240" w:lineRule="auto"/>
        <w:ind w:left="720"/>
        <w:jc w:val="center"/>
        <w:rPr>
          <w:rFonts w:ascii="Bookman Old Style" w:hAnsi="Bookman Old Style" w:cs="Arial"/>
          <w:b/>
          <w:i/>
          <w:sz w:val="24"/>
          <w:szCs w:val="24"/>
        </w:rPr>
      </w:pPr>
    </w:p>
    <w:p w14:paraId="26432315" w14:textId="77777777" w:rsidR="00DE6422" w:rsidRPr="001C5611" w:rsidRDefault="00DE6422" w:rsidP="00F4528A">
      <w:pPr>
        <w:spacing w:after="0" w:line="240" w:lineRule="auto"/>
        <w:ind w:left="720"/>
        <w:jc w:val="center"/>
        <w:rPr>
          <w:rFonts w:ascii="Bookman Old Style" w:hAnsi="Bookman Old Style" w:cs="Arial"/>
          <w:b/>
          <w:i/>
          <w:sz w:val="24"/>
          <w:szCs w:val="24"/>
        </w:rPr>
      </w:pPr>
    </w:p>
    <w:p w14:paraId="02155C94" w14:textId="1DA07204" w:rsidR="00F4528A"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Kontakt telefoni</w:t>
      </w:r>
    </w:p>
    <w:p w14:paraId="2F42C0E5" w14:textId="11B98AD7" w:rsidR="00DE6422"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040/ 628 265</w:t>
      </w:r>
    </w:p>
    <w:p w14:paraId="16101EE4" w14:textId="008285D5" w:rsidR="00DE6422"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040/682 247</w:t>
      </w:r>
    </w:p>
    <w:p w14:paraId="2A54E18C" w14:textId="155D6EF0" w:rsidR="00DE6422" w:rsidRPr="001C5611" w:rsidRDefault="00DE6422" w:rsidP="00DE6422">
      <w:pPr>
        <w:spacing w:after="0" w:line="240" w:lineRule="auto"/>
        <w:ind w:left="720"/>
        <w:rPr>
          <w:rFonts w:ascii="Bookman Old Style" w:hAnsi="Bookman Old Style" w:cs="Arial"/>
          <w:b/>
          <w:i/>
          <w:sz w:val="24"/>
          <w:szCs w:val="24"/>
        </w:rPr>
      </w:pPr>
    </w:p>
    <w:p w14:paraId="3C759935" w14:textId="6A3900D9" w:rsidR="00DE6422"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Načelnik Općine Kotoriba Ljubomir Grgec</w:t>
      </w:r>
    </w:p>
    <w:p w14:paraId="27E28509" w14:textId="39FDC4CF" w:rsidR="00DE6422"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099/3200560</w:t>
      </w:r>
    </w:p>
    <w:p w14:paraId="57741D4D" w14:textId="587E3155" w:rsidR="00DE6422" w:rsidRPr="001C5611" w:rsidRDefault="00DE6422" w:rsidP="00DE6422">
      <w:pPr>
        <w:spacing w:after="0" w:line="240" w:lineRule="auto"/>
        <w:ind w:left="720"/>
        <w:rPr>
          <w:rFonts w:ascii="Bookman Old Style" w:hAnsi="Bookman Old Style" w:cs="Arial"/>
          <w:b/>
          <w:i/>
          <w:sz w:val="24"/>
          <w:szCs w:val="24"/>
        </w:rPr>
      </w:pPr>
      <w:r w:rsidRPr="001C5611">
        <w:rPr>
          <w:rFonts w:ascii="Bookman Old Style" w:hAnsi="Bookman Old Style" w:cs="Arial"/>
          <w:b/>
          <w:i/>
          <w:sz w:val="24"/>
          <w:szCs w:val="24"/>
        </w:rPr>
        <w:t>ljubomir.grgec@kotoriba.hr</w:t>
      </w:r>
    </w:p>
    <w:p w14:paraId="4433DFCE" w14:textId="711D05E6" w:rsidR="00F4528A" w:rsidRPr="001C5611" w:rsidRDefault="00F4528A" w:rsidP="00152EE1">
      <w:pPr>
        <w:tabs>
          <w:tab w:val="left" w:pos="5760"/>
        </w:tabs>
        <w:rPr>
          <w:rFonts w:ascii="Bookman Old Style" w:hAnsi="Bookman Old Style"/>
          <w:sz w:val="24"/>
          <w:szCs w:val="24"/>
        </w:rPr>
      </w:pPr>
    </w:p>
    <w:p w14:paraId="01784085" w14:textId="7D4FDA72" w:rsidR="00DE6422" w:rsidRPr="001C5611" w:rsidRDefault="00DE6422" w:rsidP="00152EE1">
      <w:pPr>
        <w:tabs>
          <w:tab w:val="left" w:pos="5760"/>
        </w:tabs>
        <w:rPr>
          <w:rFonts w:ascii="Bookman Old Style" w:hAnsi="Bookman Old Style"/>
          <w:sz w:val="24"/>
          <w:szCs w:val="24"/>
        </w:rPr>
      </w:pPr>
    </w:p>
    <w:p w14:paraId="7B7C4717" w14:textId="34F38EEF" w:rsidR="00DE6422" w:rsidRPr="001C5611" w:rsidRDefault="00DE6422" w:rsidP="00152EE1">
      <w:pPr>
        <w:tabs>
          <w:tab w:val="left" w:pos="5760"/>
        </w:tabs>
        <w:rPr>
          <w:rFonts w:ascii="Bookman Old Style" w:hAnsi="Bookman Old Style"/>
          <w:b/>
          <w:sz w:val="24"/>
          <w:szCs w:val="24"/>
        </w:rPr>
      </w:pPr>
      <w:r w:rsidRPr="001C5611">
        <w:rPr>
          <w:rFonts w:ascii="Bookman Old Style" w:hAnsi="Bookman Old Style"/>
          <w:b/>
          <w:sz w:val="24"/>
          <w:szCs w:val="24"/>
        </w:rPr>
        <w:t xml:space="preserve">Internet adresa: </w:t>
      </w:r>
      <w:hyperlink r:id="rId11" w:history="1">
        <w:r w:rsidRPr="001C5611">
          <w:rPr>
            <w:rStyle w:val="Hiperveza"/>
            <w:rFonts w:ascii="Bookman Old Style" w:hAnsi="Bookman Old Style"/>
            <w:b/>
            <w:color w:val="auto"/>
            <w:sz w:val="24"/>
            <w:szCs w:val="24"/>
          </w:rPr>
          <w:t>www.kotoriba.hr</w:t>
        </w:r>
      </w:hyperlink>
    </w:p>
    <w:p w14:paraId="5E8BE9DC" w14:textId="47B108B2" w:rsidR="00DE6422" w:rsidRPr="001C5611" w:rsidRDefault="00DE6422" w:rsidP="00152EE1">
      <w:pPr>
        <w:tabs>
          <w:tab w:val="left" w:pos="5760"/>
        </w:tabs>
        <w:rPr>
          <w:rFonts w:ascii="Bookman Old Style" w:hAnsi="Bookman Old Style"/>
          <w:b/>
          <w:sz w:val="24"/>
          <w:szCs w:val="24"/>
        </w:rPr>
      </w:pPr>
      <w:r w:rsidRPr="001C5611">
        <w:rPr>
          <w:rFonts w:ascii="Bookman Old Style" w:hAnsi="Bookman Old Style"/>
          <w:b/>
          <w:sz w:val="24"/>
          <w:szCs w:val="24"/>
        </w:rPr>
        <w:t xml:space="preserve">E-mail adresa: </w:t>
      </w:r>
      <w:hyperlink r:id="rId12" w:history="1">
        <w:r w:rsidRPr="001C5611">
          <w:rPr>
            <w:rStyle w:val="Hiperveza"/>
            <w:rFonts w:ascii="Bookman Old Style" w:hAnsi="Bookman Old Style"/>
            <w:b/>
            <w:color w:val="auto"/>
            <w:sz w:val="24"/>
            <w:szCs w:val="24"/>
          </w:rPr>
          <w:t>opcina@kotoriba.hr</w:t>
        </w:r>
      </w:hyperlink>
    </w:p>
    <w:p w14:paraId="6AA43424" w14:textId="6DA76C8D" w:rsidR="00DE6422" w:rsidRPr="001C5611" w:rsidRDefault="00DE6422" w:rsidP="00152EE1">
      <w:pPr>
        <w:tabs>
          <w:tab w:val="left" w:pos="5760"/>
        </w:tabs>
        <w:rPr>
          <w:rFonts w:ascii="Bookman Old Style" w:hAnsi="Bookman Old Style"/>
          <w:sz w:val="24"/>
          <w:szCs w:val="24"/>
        </w:rPr>
      </w:pPr>
    </w:p>
    <w:p w14:paraId="5A2B49C5" w14:textId="77777777" w:rsidR="005356FE" w:rsidRPr="001C5611" w:rsidRDefault="00DE6422" w:rsidP="00152EE1">
      <w:pPr>
        <w:tabs>
          <w:tab w:val="left" w:pos="5760"/>
        </w:tabs>
        <w:rPr>
          <w:rFonts w:ascii="Bookman Old Style" w:hAnsi="Bookman Old Style"/>
          <w:sz w:val="24"/>
          <w:szCs w:val="24"/>
        </w:rPr>
      </w:pPr>
      <w:r w:rsidRPr="001C5611">
        <w:rPr>
          <w:rFonts w:ascii="Bookman Old Style" w:hAnsi="Bookman Old Style"/>
          <w:sz w:val="24"/>
          <w:szCs w:val="24"/>
        </w:rPr>
        <w:t xml:space="preserve">Radno vrijeme Jedinstvenog upravnog odjela Općine Kotoriba – od ponedjeljka do petka, od 7 do 15 sati. </w:t>
      </w:r>
    </w:p>
    <w:p w14:paraId="4AFC5FE6" w14:textId="57054B43" w:rsidR="00DE6422" w:rsidRPr="001C5611" w:rsidRDefault="00DE6422" w:rsidP="00152EE1">
      <w:pPr>
        <w:tabs>
          <w:tab w:val="left" w:pos="5760"/>
        </w:tabs>
        <w:rPr>
          <w:rFonts w:ascii="Bookman Old Style" w:hAnsi="Bookman Old Style"/>
          <w:sz w:val="24"/>
          <w:szCs w:val="24"/>
        </w:rPr>
      </w:pPr>
      <w:r w:rsidRPr="001C5611">
        <w:rPr>
          <w:rFonts w:ascii="Bookman Old Style" w:hAnsi="Bookman Old Style"/>
          <w:sz w:val="24"/>
          <w:szCs w:val="24"/>
        </w:rPr>
        <w:t xml:space="preserve">Adresa: Kotoriba, Kolodvorska 4 </w:t>
      </w:r>
    </w:p>
    <w:p w14:paraId="01251BD7" w14:textId="07A9BA0F" w:rsidR="00C35D25" w:rsidRPr="001C5611" w:rsidRDefault="00C35D25" w:rsidP="00152EE1">
      <w:pPr>
        <w:tabs>
          <w:tab w:val="left" w:pos="5760"/>
        </w:tabs>
        <w:rPr>
          <w:rFonts w:ascii="Bookman Old Style" w:hAnsi="Bookman Old Style"/>
          <w:sz w:val="24"/>
          <w:szCs w:val="24"/>
        </w:rPr>
      </w:pPr>
    </w:p>
    <w:p w14:paraId="0040CFAA" w14:textId="272C441A" w:rsidR="00C35D25" w:rsidRPr="001C5611" w:rsidRDefault="00C35D25" w:rsidP="00C35D25">
      <w:pPr>
        <w:rPr>
          <w:rFonts w:ascii="Bookman Old Style" w:hAnsi="Bookman Old Style"/>
          <w:sz w:val="24"/>
          <w:szCs w:val="24"/>
        </w:rPr>
      </w:pPr>
    </w:p>
    <w:sectPr w:rsidR="00C35D25" w:rsidRPr="001C5611" w:rsidSect="00F3281F">
      <w:pgSz w:w="16838" w:h="11906" w:orient="landscape"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64016" w14:textId="77777777" w:rsidR="00B813F4" w:rsidRDefault="00B813F4" w:rsidP="00A6757B">
      <w:pPr>
        <w:spacing w:after="0" w:line="240" w:lineRule="auto"/>
      </w:pPr>
      <w:r>
        <w:separator/>
      </w:r>
    </w:p>
  </w:endnote>
  <w:endnote w:type="continuationSeparator" w:id="0">
    <w:p w14:paraId="2F0A16FA" w14:textId="77777777" w:rsidR="00B813F4" w:rsidRDefault="00B813F4" w:rsidP="00A6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34758" w14:textId="77777777" w:rsidR="00B813F4" w:rsidRDefault="00B813F4" w:rsidP="00A6757B">
      <w:pPr>
        <w:spacing w:after="0" w:line="240" w:lineRule="auto"/>
      </w:pPr>
      <w:r>
        <w:separator/>
      </w:r>
    </w:p>
  </w:footnote>
  <w:footnote w:type="continuationSeparator" w:id="0">
    <w:p w14:paraId="3FC1023E" w14:textId="77777777" w:rsidR="00B813F4" w:rsidRDefault="00B813F4" w:rsidP="00A6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F3B88"/>
    <w:multiLevelType w:val="hybridMultilevel"/>
    <w:tmpl w:val="512EE8F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BFA7905"/>
    <w:multiLevelType w:val="hybridMultilevel"/>
    <w:tmpl w:val="DDEE705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11435D9"/>
    <w:multiLevelType w:val="hybridMultilevel"/>
    <w:tmpl w:val="948895D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5CA4E28"/>
    <w:multiLevelType w:val="hybridMultilevel"/>
    <w:tmpl w:val="10D62CC0"/>
    <w:lvl w:ilvl="0" w:tplc="3384C8BA">
      <w:start w:val="1"/>
      <w:numFmt w:val="decimal"/>
      <w:lvlText w:val="%1)"/>
      <w:lvlJc w:val="left"/>
      <w:pPr>
        <w:ind w:left="720" w:hanging="360"/>
      </w:pPr>
      <w:rPr>
        <w:rFonts w:ascii="Bookman Old Style" w:eastAsiaTheme="minorHAnsi" w:hAnsi="Bookman Old Style"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C0D743F"/>
    <w:multiLevelType w:val="hybridMultilevel"/>
    <w:tmpl w:val="2E00FEE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04A6C62"/>
    <w:multiLevelType w:val="hybridMultilevel"/>
    <w:tmpl w:val="74AECED4"/>
    <w:lvl w:ilvl="0" w:tplc="47FAC9A8">
      <w:start w:val="1"/>
      <w:numFmt w:val="bullet"/>
      <w:lvlText w:val=""/>
      <w:lvlJc w:val="left"/>
      <w:pPr>
        <w:tabs>
          <w:tab w:val="num" w:pos="720"/>
        </w:tabs>
        <w:ind w:left="720" w:hanging="360"/>
      </w:pPr>
      <w:rPr>
        <w:rFonts w:ascii="Wingdings 2" w:hAnsi="Wingdings 2" w:hint="default"/>
      </w:rPr>
    </w:lvl>
    <w:lvl w:ilvl="1" w:tplc="BD027F7C" w:tentative="1">
      <w:start w:val="1"/>
      <w:numFmt w:val="bullet"/>
      <w:lvlText w:val=""/>
      <w:lvlJc w:val="left"/>
      <w:pPr>
        <w:tabs>
          <w:tab w:val="num" w:pos="1440"/>
        </w:tabs>
        <w:ind w:left="1440" w:hanging="360"/>
      </w:pPr>
      <w:rPr>
        <w:rFonts w:ascii="Wingdings 2" w:hAnsi="Wingdings 2" w:hint="default"/>
      </w:rPr>
    </w:lvl>
    <w:lvl w:ilvl="2" w:tplc="32A422CC" w:tentative="1">
      <w:start w:val="1"/>
      <w:numFmt w:val="bullet"/>
      <w:lvlText w:val=""/>
      <w:lvlJc w:val="left"/>
      <w:pPr>
        <w:tabs>
          <w:tab w:val="num" w:pos="2160"/>
        </w:tabs>
        <w:ind w:left="2160" w:hanging="360"/>
      </w:pPr>
      <w:rPr>
        <w:rFonts w:ascii="Wingdings 2" w:hAnsi="Wingdings 2" w:hint="default"/>
      </w:rPr>
    </w:lvl>
    <w:lvl w:ilvl="3" w:tplc="657CBF04" w:tentative="1">
      <w:start w:val="1"/>
      <w:numFmt w:val="bullet"/>
      <w:lvlText w:val=""/>
      <w:lvlJc w:val="left"/>
      <w:pPr>
        <w:tabs>
          <w:tab w:val="num" w:pos="2880"/>
        </w:tabs>
        <w:ind w:left="2880" w:hanging="360"/>
      </w:pPr>
      <w:rPr>
        <w:rFonts w:ascii="Wingdings 2" w:hAnsi="Wingdings 2" w:hint="default"/>
      </w:rPr>
    </w:lvl>
    <w:lvl w:ilvl="4" w:tplc="A0DCB4A0" w:tentative="1">
      <w:start w:val="1"/>
      <w:numFmt w:val="bullet"/>
      <w:lvlText w:val=""/>
      <w:lvlJc w:val="left"/>
      <w:pPr>
        <w:tabs>
          <w:tab w:val="num" w:pos="3600"/>
        </w:tabs>
        <w:ind w:left="3600" w:hanging="360"/>
      </w:pPr>
      <w:rPr>
        <w:rFonts w:ascii="Wingdings 2" w:hAnsi="Wingdings 2" w:hint="default"/>
      </w:rPr>
    </w:lvl>
    <w:lvl w:ilvl="5" w:tplc="0F1E2FD0" w:tentative="1">
      <w:start w:val="1"/>
      <w:numFmt w:val="bullet"/>
      <w:lvlText w:val=""/>
      <w:lvlJc w:val="left"/>
      <w:pPr>
        <w:tabs>
          <w:tab w:val="num" w:pos="4320"/>
        </w:tabs>
        <w:ind w:left="4320" w:hanging="360"/>
      </w:pPr>
      <w:rPr>
        <w:rFonts w:ascii="Wingdings 2" w:hAnsi="Wingdings 2" w:hint="default"/>
      </w:rPr>
    </w:lvl>
    <w:lvl w:ilvl="6" w:tplc="BA24A470" w:tentative="1">
      <w:start w:val="1"/>
      <w:numFmt w:val="bullet"/>
      <w:lvlText w:val=""/>
      <w:lvlJc w:val="left"/>
      <w:pPr>
        <w:tabs>
          <w:tab w:val="num" w:pos="5040"/>
        </w:tabs>
        <w:ind w:left="5040" w:hanging="360"/>
      </w:pPr>
      <w:rPr>
        <w:rFonts w:ascii="Wingdings 2" w:hAnsi="Wingdings 2" w:hint="default"/>
      </w:rPr>
    </w:lvl>
    <w:lvl w:ilvl="7" w:tplc="CE867CE0" w:tentative="1">
      <w:start w:val="1"/>
      <w:numFmt w:val="bullet"/>
      <w:lvlText w:val=""/>
      <w:lvlJc w:val="left"/>
      <w:pPr>
        <w:tabs>
          <w:tab w:val="num" w:pos="5760"/>
        </w:tabs>
        <w:ind w:left="5760" w:hanging="360"/>
      </w:pPr>
      <w:rPr>
        <w:rFonts w:ascii="Wingdings 2" w:hAnsi="Wingdings 2" w:hint="default"/>
      </w:rPr>
    </w:lvl>
    <w:lvl w:ilvl="8" w:tplc="432A2A4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7A93C71"/>
    <w:multiLevelType w:val="hybridMultilevel"/>
    <w:tmpl w:val="2D986CA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433425A"/>
    <w:multiLevelType w:val="hybridMultilevel"/>
    <w:tmpl w:val="03E47B38"/>
    <w:lvl w:ilvl="0" w:tplc="6E34352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8" w15:restartNumberingAfterBreak="0">
    <w:nsid w:val="64B12C79"/>
    <w:multiLevelType w:val="hybridMultilevel"/>
    <w:tmpl w:val="2FD681B8"/>
    <w:lvl w:ilvl="0" w:tplc="3306E97E">
      <w:start w:val="1"/>
      <w:numFmt w:val="bullet"/>
      <w:lvlText w:val="-"/>
      <w:lvlJc w:val="left"/>
      <w:pPr>
        <w:ind w:left="720" w:hanging="360"/>
      </w:pPr>
      <w:rPr>
        <w:rFonts w:ascii="Bookman Old Style" w:eastAsiaTheme="minorHAnsi" w:hAnsi="Bookman Old Style"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F4269B7"/>
    <w:multiLevelType w:val="hybridMultilevel"/>
    <w:tmpl w:val="0D329F5C"/>
    <w:lvl w:ilvl="0" w:tplc="660C6B98">
      <w:start w:val="2020"/>
      <w:numFmt w:val="bullet"/>
      <w:lvlText w:val="-"/>
      <w:lvlJc w:val="left"/>
      <w:pPr>
        <w:ind w:left="795" w:hanging="360"/>
      </w:pPr>
      <w:rPr>
        <w:rFonts w:ascii="Arial" w:eastAsiaTheme="minorHAnsi" w:hAnsi="Arial" w:cs="Arial" w:hint="default"/>
      </w:rPr>
    </w:lvl>
    <w:lvl w:ilvl="1" w:tplc="041A0003">
      <w:start w:val="1"/>
      <w:numFmt w:val="bullet"/>
      <w:lvlText w:val="o"/>
      <w:lvlJc w:val="left"/>
      <w:pPr>
        <w:ind w:left="1515" w:hanging="360"/>
      </w:pPr>
      <w:rPr>
        <w:rFonts w:ascii="Courier New" w:hAnsi="Courier New" w:cs="Courier New" w:hint="default"/>
      </w:rPr>
    </w:lvl>
    <w:lvl w:ilvl="2" w:tplc="041A0005">
      <w:start w:val="1"/>
      <w:numFmt w:val="bullet"/>
      <w:lvlText w:val=""/>
      <w:lvlJc w:val="left"/>
      <w:pPr>
        <w:ind w:left="2235" w:hanging="360"/>
      </w:pPr>
      <w:rPr>
        <w:rFonts w:ascii="Wingdings" w:hAnsi="Wingdings" w:hint="default"/>
      </w:rPr>
    </w:lvl>
    <w:lvl w:ilvl="3" w:tplc="041A0001">
      <w:start w:val="1"/>
      <w:numFmt w:val="bullet"/>
      <w:lvlText w:val=""/>
      <w:lvlJc w:val="left"/>
      <w:pPr>
        <w:ind w:left="2955" w:hanging="360"/>
      </w:pPr>
      <w:rPr>
        <w:rFonts w:ascii="Symbol" w:hAnsi="Symbol" w:hint="default"/>
      </w:rPr>
    </w:lvl>
    <w:lvl w:ilvl="4" w:tplc="041A0003">
      <w:start w:val="1"/>
      <w:numFmt w:val="bullet"/>
      <w:lvlText w:val="o"/>
      <w:lvlJc w:val="left"/>
      <w:pPr>
        <w:ind w:left="3675" w:hanging="360"/>
      </w:pPr>
      <w:rPr>
        <w:rFonts w:ascii="Courier New" w:hAnsi="Courier New" w:cs="Courier New" w:hint="default"/>
      </w:rPr>
    </w:lvl>
    <w:lvl w:ilvl="5" w:tplc="041A0005">
      <w:start w:val="1"/>
      <w:numFmt w:val="bullet"/>
      <w:lvlText w:val=""/>
      <w:lvlJc w:val="left"/>
      <w:pPr>
        <w:ind w:left="4395" w:hanging="360"/>
      </w:pPr>
      <w:rPr>
        <w:rFonts w:ascii="Wingdings" w:hAnsi="Wingdings" w:hint="default"/>
      </w:rPr>
    </w:lvl>
    <w:lvl w:ilvl="6" w:tplc="041A0001">
      <w:start w:val="1"/>
      <w:numFmt w:val="bullet"/>
      <w:lvlText w:val=""/>
      <w:lvlJc w:val="left"/>
      <w:pPr>
        <w:ind w:left="5115" w:hanging="360"/>
      </w:pPr>
      <w:rPr>
        <w:rFonts w:ascii="Symbol" w:hAnsi="Symbol" w:hint="default"/>
      </w:rPr>
    </w:lvl>
    <w:lvl w:ilvl="7" w:tplc="041A0003">
      <w:start w:val="1"/>
      <w:numFmt w:val="bullet"/>
      <w:lvlText w:val="o"/>
      <w:lvlJc w:val="left"/>
      <w:pPr>
        <w:ind w:left="5835" w:hanging="360"/>
      </w:pPr>
      <w:rPr>
        <w:rFonts w:ascii="Courier New" w:hAnsi="Courier New" w:cs="Courier New" w:hint="default"/>
      </w:rPr>
    </w:lvl>
    <w:lvl w:ilvl="8" w:tplc="041A0005">
      <w:start w:val="1"/>
      <w:numFmt w:val="bullet"/>
      <w:lvlText w:val=""/>
      <w:lvlJc w:val="left"/>
      <w:pPr>
        <w:ind w:left="6555" w:hanging="360"/>
      </w:pPr>
      <w:rPr>
        <w:rFonts w:ascii="Wingdings" w:hAnsi="Wingdings" w:hint="default"/>
      </w:rPr>
    </w:lvl>
  </w:abstractNum>
  <w:num w:numId="1">
    <w:abstractNumId w:val="7"/>
  </w:num>
  <w:num w:numId="2">
    <w:abstractNumId w:val="6"/>
  </w:num>
  <w:num w:numId="3">
    <w:abstractNumId w:val="3"/>
  </w:num>
  <w:num w:numId="4">
    <w:abstractNumId w:val="0"/>
  </w:num>
  <w:num w:numId="5">
    <w:abstractNumId w:val="1"/>
  </w:num>
  <w:num w:numId="6">
    <w:abstractNumId w:val="2"/>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78A"/>
    <w:rsid w:val="00005098"/>
    <w:rsid w:val="000304AF"/>
    <w:rsid w:val="00031926"/>
    <w:rsid w:val="00072517"/>
    <w:rsid w:val="00095F55"/>
    <w:rsid w:val="000A689C"/>
    <w:rsid w:val="000B0667"/>
    <w:rsid w:val="000D151E"/>
    <w:rsid w:val="000D5294"/>
    <w:rsid w:val="00115591"/>
    <w:rsid w:val="00115E1F"/>
    <w:rsid w:val="001472D2"/>
    <w:rsid w:val="00152EE1"/>
    <w:rsid w:val="001714AD"/>
    <w:rsid w:val="001917F6"/>
    <w:rsid w:val="001C5611"/>
    <w:rsid w:val="001D5ECF"/>
    <w:rsid w:val="001F17F2"/>
    <w:rsid w:val="00204FEC"/>
    <w:rsid w:val="00206C2E"/>
    <w:rsid w:val="002354BD"/>
    <w:rsid w:val="0028505D"/>
    <w:rsid w:val="002942A0"/>
    <w:rsid w:val="002B5673"/>
    <w:rsid w:val="002E1F76"/>
    <w:rsid w:val="002E7421"/>
    <w:rsid w:val="00300637"/>
    <w:rsid w:val="003B35E0"/>
    <w:rsid w:val="003F5A1A"/>
    <w:rsid w:val="004013A7"/>
    <w:rsid w:val="00422844"/>
    <w:rsid w:val="00430FCC"/>
    <w:rsid w:val="004703D2"/>
    <w:rsid w:val="004811BC"/>
    <w:rsid w:val="004B0260"/>
    <w:rsid w:val="005356FE"/>
    <w:rsid w:val="00553A2D"/>
    <w:rsid w:val="0057272A"/>
    <w:rsid w:val="005747F2"/>
    <w:rsid w:val="00592052"/>
    <w:rsid w:val="005A2BBD"/>
    <w:rsid w:val="005D05EA"/>
    <w:rsid w:val="005D246E"/>
    <w:rsid w:val="005D3DFC"/>
    <w:rsid w:val="005D443D"/>
    <w:rsid w:val="005E04B3"/>
    <w:rsid w:val="00617848"/>
    <w:rsid w:val="00624CC2"/>
    <w:rsid w:val="0064336C"/>
    <w:rsid w:val="00666BE2"/>
    <w:rsid w:val="006935DC"/>
    <w:rsid w:val="006B7BBC"/>
    <w:rsid w:val="00744130"/>
    <w:rsid w:val="00763C54"/>
    <w:rsid w:val="007A2DB0"/>
    <w:rsid w:val="007D1406"/>
    <w:rsid w:val="007D65A5"/>
    <w:rsid w:val="00800FCE"/>
    <w:rsid w:val="00802D9D"/>
    <w:rsid w:val="008055D1"/>
    <w:rsid w:val="0082013D"/>
    <w:rsid w:val="008667EE"/>
    <w:rsid w:val="008B10AD"/>
    <w:rsid w:val="008B4193"/>
    <w:rsid w:val="008D6C80"/>
    <w:rsid w:val="009049EA"/>
    <w:rsid w:val="00913BF9"/>
    <w:rsid w:val="009268EC"/>
    <w:rsid w:val="00927CF1"/>
    <w:rsid w:val="00935D88"/>
    <w:rsid w:val="009409A1"/>
    <w:rsid w:val="009468F7"/>
    <w:rsid w:val="00955ED3"/>
    <w:rsid w:val="00982D49"/>
    <w:rsid w:val="009A457C"/>
    <w:rsid w:val="009D694F"/>
    <w:rsid w:val="009D69B9"/>
    <w:rsid w:val="009F09A7"/>
    <w:rsid w:val="00A02DCD"/>
    <w:rsid w:val="00A03697"/>
    <w:rsid w:val="00A24BCE"/>
    <w:rsid w:val="00A255D2"/>
    <w:rsid w:val="00A42EED"/>
    <w:rsid w:val="00A6757B"/>
    <w:rsid w:val="00A85DEC"/>
    <w:rsid w:val="00A86B43"/>
    <w:rsid w:val="00AF3672"/>
    <w:rsid w:val="00B07329"/>
    <w:rsid w:val="00B1094B"/>
    <w:rsid w:val="00B10ECC"/>
    <w:rsid w:val="00B46076"/>
    <w:rsid w:val="00B813F4"/>
    <w:rsid w:val="00B870FD"/>
    <w:rsid w:val="00BA2934"/>
    <w:rsid w:val="00BC605E"/>
    <w:rsid w:val="00BF71BF"/>
    <w:rsid w:val="00C066CD"/>
    <w:rsid w:val="00C114D0"/>
    <w:rsid w:val="00C244D0"/>
    <w:rsid w:val="00C35D25"/>
    <w:rsid w:val="00C42B9C"/>
    <w:rsid w:val="00C46AC0"/>
    <w:rsid w:val="00C603AB"/>
    <w:rsid w:val="00C9696F"/>
    <w:rsid w:val="00C97FD9"/>
    <w:rsid w:val="00D0778A"/>
    <w:rsid w:val="00D40051"/>
    <w:rsid w:val="00D57BA7"/>
    <w:rsid w:val="00D66263"/>
    <w:rsid w:val="00D838FE"/>
    <w:rsid w:val="00D9694F"/>
    <w:rsid w:val="00DD6087"/>
    <w:rsid w:val="00DE6422"/>
    <w:rsid w:val="00E150C2"/>
    <w:rsid w:val="00E40432"/>
    <w:rsid w:val="00E534B0"/>
    <w:rsid w:val="00E84986"/>
    <w:rsid w:val="00EA36D5"/>
    <w:rsid w:val="00EA760E"/>
    <w:rsid w:val="00ED08BE"/>
    <w:rsid w:val="00EE3A21"/>
    <w:rsid w:val="00F13BD5"/>
    <w:rsid w:val="00F264BA"/>
    <w:rsid w:val="00F3281F"/>
    <w:rsid w:val="00F4528A"/>
    <w:rsid w:val="00F66C21"/>
    <w:rsid w:val="00FB6155"/>
    <w:rsid w:val="00FF1AC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4ED8E"/>
  <w15:chartTrackingRefBased/>
  <w15:docId w15:val="{778FCFB5-3687-4F3D-BD19-C864A85B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Referencakomentara">
    <w:name w:val="annotation reference"/>
    <w:basedOn w:val="Zadanifontodlomka"/>
    <w:uiPriority w:val="99"/>
    <w:semiHidden/>
    <w:unhideWhenUsed/>
    <w:rsid w:val="00D0778A"/>
    <w:rPr>
      <w:sz w:val="16"/>
      <w:szCs w:val="16"/>
    </w:rPr>
  </w:style>
  <w:style w:type="paragraph" w:styleId="Tekstkomentara">
    <w:name w:val="annotation text"/>
    <w:basedOn w:val="Normal"/>
    <w:link w:val="TekstkomentaraChar"/>
    <w:uiPriority w:val="99"/>
    <w:semiHidden/>
    <w:unhideWhenUsed/>
    <w:rsid w:val="00D077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TekstkomentaraChar">
    <w:name w:val="Tekst komentara Char"/>
    <w:basedOn w:val="Zadanifontodlomka"/>
    <w:link w:val="Tekstkomentara"/>
    <w:uiPriority w:val="99"/>
    <w:semiHidden/>
    <w:rsid w:val="00D0778A"/>
    <w:rPr>
      <w:rFonts w:ascii="Times New Roman" w:eastAsia="Times New Roman" w:hAnsi="Times New Roman" w:cs="Times New Roman"/>
      <w:sz w:val="20"/>
      <w:szCs w:val="20"/>
      <w:lang w:val="en-GB"/>
    </w:rPr>
  </w:style>
  <w:style w:type="paragraph" w:styleId="Odlomakpopisa">
    <w:name w:val="List Paragraph"/>
    <w:basedOn w:val="Normal"/>
    <w:uiPriority w:val="34"/>
    <w:qFormat/>
    <w:rsid w:val="00031926"/>
    <w:pPr>
      <w:ind w:left="720"/>
      <w:contextualSpacing/>
    </w:pPr>
  </w:style>
  <w:style w:type="table" w:styleId="Reetkatablice">
    <w:name w:val="Table Grid"/>
    <w:basedOn w:val="Obinatablica"/>
    <w:uiPriority w:val="39"/>
    <w:rsid w:val="0003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A6757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6757B"/>
  </w:style>
  <w:style w:type="paragraph" w:styleId="Podnoje">
    <w:name w:val="footer"/>
    <w:basedOn w:val="Normal"/>
    <w:link w:val="PodnojeChar"/>
    <w:uiPriority w:val="99"/>
    <w:unhideWhenUsed/>
    <w:rsid w:val="00A6757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6757B"/>
  </w:style>
  <w:style w:type="character" w:styleId="Hiperveza">
    <w:name w:val="Hyperlink"/>
    <w:basedOn w:val="Zadanifontodlomka"/>
    <w:uiPriority w:val="99"/>
    <w:unhideWhenUsed/>
    <w:rsid w:val="00DE6422"/>
    <w:rPr>
      <w:color w:val="6B9F25" w:themeColor="hyperlink"/>
      <w:u w:val="single"/>
    </w:rPr>
  </w:style>
  <w:style w:type="character" w:styleId="Spominjanje">
    <w:name w:val="Mention"/>
    <w:basedOn w:val="Zadanifontodlomka"/>
    <w:uiPriority w:val="99"/>
    <w:semiHidden/>
    <w:unhideWhenUsed/>
    <w:rsid w:val="00DE6422"/>
    <w:rPr>
      <w:color w:val="2B579A"/>
      <w:shd w:val="clear" w:color="auto" w:fill="E6E6E6"/>
    </w:rPr>
  </w:style>
  <w:style w:type="paragraph" w:styleId="Tekstbalonia">
    <w:name w:val="Balloon Text"/>
    <w:basedOn w:val="Normal"/>
    <w:link w:val="TekstbaloniaChar"/>
    <w:uiPriority w:val="99"/>
    <w:semiHidden/>
    <w:unhideWhenUsed/>
    <w:rsid w:val="00EA760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A760E"/>
    <w:rPr>
      <w:rFonts w:ascii="Segoe UI" w:hAnsi="Segoe UI" w:cs="Segoe UI"/>
      <w:sz w:val="18"/>
      <w:szCs w:val="18"/>
    </w:rPr>
  </w:style>
  <w:style w:type="paragraph" w:styleId="Bezproreda">
    <w:name w:val="No Spacing"/>
    <w:uiPriority w:val="1"/>
    <w:qFormat/>
    <w:rsid w:val="00BF71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56989">
      <w:bodyDiv w:val="1"/>
      <w:marLeft w:val="0"/>
      <w:marRight w:val="0"/>
      <w:marTop w:val="0"/>
      <w:marBottom w:val="0"/>
      <w:divBdr>
        <w:top w:val="none" w:sz="0" w:space="0" w:color="auto"/>
        <w:left w:val="none" w:sz="0" w:space="0" w:color="auto"/>
        <w:bottom w:val="none" w:sz="0" w:space="0" w:color="auto"/>
        <w:right w:val="none" w:sz="0" w:space="0" w:color="auto"/>
      </w:divBdr>
    </w:div>
    <w:div w:id="753547863">
      <w:bodyDiv w:val="1"/>
      <w:marLeft w:val="0"/>
      <w:marRight w:val="0"/>
      <w:marTop w:val="0"/>
      <w:marBottom w:val="0"/>
      <w:divBdr>
        <w:top w:val="none" w:sz="0" w:space="0" w:color="auto"/>
        <w:left w:val="none" w:sz="0" w:space="0" w:color="auto"/>
        <w:bottom w:val="none" w:sz="0" w:space="0" w:color="auto"/>
        <w:right w:val="none" w:sz="0" w:space="0" w:color="auto"/>
      </w:divBdr>
    </w:div>
    <w:div w:id="1591233714">
      <w:bodyDiv w:val="1"/>
      <w:marLeft w:val="0"/>
      <w:marRight w:val="0"/>
      <w:marTop w:val="0"/>
      <w:marBottom w:val="0"/>
      <w:divBdr>
        <w:top w:val="none" w:sz="0" w:space="0" w:color="auto"/>
        <w:left w:val="none" w:sz="0" w:space="0" w:color="auto"/>
        <w:bottom w:val="none" w:sz="0" w:space="0" w:color="auto"/>
        <w:right w:val="none" w:sz="0" w:space="0" w:color="auto"/>
      </w:divBdr>
      <w:divsChild>
        <w:div w:id="108933678">
          <w:marLeft w:val="547"/>
          <w:marRight w:val="0"/>
          <w:marTop w:val="96"/>
          <w:marBottom w:val="0"/>
          <w:divBdr>
            <w:top w:val="none" w:sz="0" w:space="0" w:color="auto"/>
            <w:left w:val="none" w:sz="0" w:space="0" w:color="auto"/>
            <w:bottom w:val="none" w:sz="0" w:space="0" w:color="auto"/>
            <w:right w:val="none" w:sz="0" w:space="0" w:color="auto"/>
          </w:divBdr>
        </w:div>
        <w:div w:id="1725368923">
          <w:marLeft w:val="547"/>
          <w:marRight w:val="0"/>
          <w:marTop w:val="96"/>
          <w:marBottom w:val="0"/>
          <w:divBdr>
            <w:top w:val="none" w:sz="0" w:space="0" w:color="auto"/>
            <w:left w:val="none" w:sz="0" w:space="0" w:color="auto"/>
            <w:bottom w:val="none" w:sz="0" w:space="0" w:color="auto"/>
            <w:right w:val="none" w:sz="0" w:space="0" w:color="auto"/>
          </w:divBdr>
        </w:div>
        <w:div w:id="210953891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pcina@kotoriba.h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toriba.hr" TargetMode="Externa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 </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A9-4300-9217-82E29F366B0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31A9-4300-9217-82E29F366B04}"/>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A9-4300-9217-82E29F366B04}"/>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31A9-4300-9217-82E29F366B04}"/>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A9-4300-9217-82E29F366B04}"/>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31A9-4300-9217-82E29F366B04}"/>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A9-4300-9217-82E29F366B04}"/>
              </c:ext>
            </c:extLst>
          </c:dPt>
          <c:dPt>
            <c:idx val="7"/>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31A9-4300-9217-82E29F366B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PRIHODI OD POREZA</c:v>
                </c:pt>
                <c:pt idx="1">
                  <c:v>POMOĆI OD INOZEMSTVA I OD SUBJEKATA UNUTAR OPĆEG PRORAČUNA</c:v>
                </c:pt>
                <c:pt idx="2">
                  <c:v>PRIHODI OD IMOVINE</c:v>
                </c:pt>
                <c:pt idx="3">
                  <c:v>PRIHODI OD UPRAVNIH I ADMINISTRATIVNIH PRISTOJBI</c:v>
                </c:pt>
                <c:pt idx="4">
                  <c:v>PRIHODI OD PRODAJE</c:v>
                </c:pt>
                <c:pt idx="5">
                  <c:v>KAZNE, UPRAVNI MJERE I OSTALI PRIHODI</c:v>
                </c:pt>
                <c:pt idx="6">
                  <c:v>PRIHODI OD PRODAJE NEPROIZVEDENE DUGOTRAJNE IMOVINE</c:v>
                </c:pt>
                <c:pt idx="7">
                  <c:v>PRIHODI OD PRODAJE PROIZVEDENE DUGOTRAJNE IMOVINE</c:v>
                </c:pt>
              </c:strCache>
            </c:strRef>
          </c:cat>
          <c:val>
            <c:numRef>
              <c:f>List1!$B$2:$B$9</c:f>
              <c:numCache>
                <c:formatCode>General</c:formatCode>
                <c:ptCount val="8"/>
                <c:pt idx="0">
                  <c:v>7140000</c:v>
                </c:pt>
                <c:pt idx="1">
                  <c:v>20505000</c:v>
                </c:pt>
                <c:pt idx="2">
                  <c:v>1308000</c:v>
                </c:pt>
                <c:pt idx="3">
                  <c:v>1169000</c:v>
                </c:pt>
                <c:pt idx="4">
                  <c:v>108000</c:v>
                </c:pt>
                <c:pt idx="5">
                  <c:v>61000</c:v>
                </c:pt>
                <c:pt idx="6">
                  <c:v>480000</c:v>
                </c:pt>
                <c:pt idx="7">
                  <c:v>22000</c:v>
                </c:pt>
              </c:numCache>
            </c:numRef>
          </c:val>
          <c:extLst>
            <c:ext xmlns:c16="http://schemas.microsoft.com/office/drawing/2014/chart" uri="{C3380CC4-5D6E-409C-BE32-E72D297353CC}">
              <c16:uniqueId val="{00000000-31A9-4300-9217-82E29F366B0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RASHODI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065-432D-BD60-9CD5FD3A77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065-432D-BD60-9CD5FD3A77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065-432D-BD60-9CD5FD3A77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065-432D-BD60-9CD5FD3A77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065-432D-BD60-9CD5FD3A77D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065-432D-BD60-9CD5FD3A77D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065-432D-BD60-9CD5FD3A77D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065-432D-BD60-9CD5FD3A77D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065-432D-BD60-9CD5FD3A77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RASHODI ZA ZAPOSLENE</c:v>
                </c:pt>
                <c:pt idx="1">
                  <c:v>MATERIJALNI RASHODI</c:v>
                </c:pt>
                <c:pt idx="2">
                  <c:v>FINANCIJSKI RASHODI</c:v>
                </c:pt>
                <c:pt idx="3">
                  <c:v>POMOĆI DANE U INOZEMSTVO I UNUTAR PRORAČUNA</c:v>
                </c:pt>
                <c:pt idx="4">
                  <c:v>NAKNADE GRAĐANIMA I KUĆANSTVIMA</c:v>
                </c:pt>
                <c:pt idx="5">
                  <c:v>OSTALI RASHODI</c:v>
                </c:pt>
                <c:pt idx="6">
                  <c:v>RASHODI ZA NABAVU NEPROIZVEDENE DUGOTRAJNE IMOVINE</c:v>
                </c:pt>
                <c:pt idx="7">
                  <c:v>RASHODI ZA NABAVU PROIZVEDENE DUGOTRAJNE IMOVINE</c:v>
                </c:pt>
                <c:pt idx="8">
                  <c:v>RASHODI ZA DODATNA ULAGANJA NA NEFINANCIJSKOJ IMOVINI</c:v>
                </c:pt>
              </c:strCache>
            </c:strRef>
          </c:cat>
          <c:val>
            <c:numRef>
              <c:f>List1!$B$2:$B$10</c:f>
              <c:numCache>
                <c:formatCode>General</c:formatCode>
                <c:ptCount val="9"/>
                <c:pt idx="0">
                  <c:v>2098100</c:v>
                </c:pt>
                <c:pt idx="1">
                  <c:v>4195400</c:v>
                </c:pt>
                <c:pt idx="2">
                  <c:v>91500</c:v>
                </c:pt>
                <c:pt idx="3">
                  <c:v>305000</c:v>
                </c:pt>
                <c:pt idx="4">
                  <c:v>460000</c:v>
                </c:pt>
                <c:pt idx="5">
                  <c:v>1504000</c:v>
                </c:pt>
                <c:pt idx="6">
                  <c:v>450000</c:v>
                </c:pt>
                <c:pt idx="7">
                  <c:v>15801000</c:v>
                </c:pt>
                <c:pt idx="8">
                  <c:v>9700000</c:v>
                </c:pt>
              </c:numCache>
            </c:numRef>
          </c:val>
          <c:extLst>
            <c:ext xmlns:c16="http://schemas.microsoft.com/office/drawing/2014/chart" uri="{C3380CC4-5D6E-409C-BE32-E72D297353CC}">
              <c16:uniqueId val="{00000000-4D4F-4DB4-A38C-113F3F88C58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reža">
  <a:themeElements>
    <a:clrScheme name="Crvena">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Mreža">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reža">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83A70B-336A-4A9D-A8A9-817365D290BE}">
  <we:reference id="wa104051163" version="1.2.0.3" store="hr-HR" storeType="OMEX"/>
  <we:alternateReferences>
    <we:reference id="WA104051163" version="1.2.0.3" store="WA10405116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793</TotalTime>
  <Pages>21</Pages>
  <Words>3802</Words>
  <Characters>21674</Characters>
  <Application>Microsoft Office Word</Application>
  <DocSecurity>0</DocSecurity>
  <Lines>180</Lines>
  <Paragraphs>50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61</cp:revision>
  <cp:lastPrinted>2020-01-15T12:54:00Z</cp:lastPrinted>
  <dcterms:created xsi:type="dcterms:W3CDTF">2019-01-10T13:45:00Z</dcterms:created>
  <dcterms:modified xsi:type="dcterms:W3CDTF">2020-01-16T10:56:00Z</dcterms:modified>
</cp:coreProperties>
</file>